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42FD" w14:textId="053F7627" w:rsidR="00773047" w:rsidRPr="00531CE2" w:rsidRDefault="00C73503" w:rsidP="00033D25">
      <w:pPr>
        <w:pStyle w:val="berschrift1"/>
        <w:spacing w:after="40"/>
      </w:pPr>
      <w:r w:rsidRPr="00531CE2">
        <w:t>Digitaler Kontaktpunkt für</w:t>
      </w:r>
    </w:p>
    <w:p w14:paraId="395E97CA" w14:textId="33C5F6D6" w:rsidR="00C73503" w:rsidRPr="00531CE2" w:rsidRDefault="00C73503" w:rsidP="00033D25">
      <w:pPr>
        <w:pStyle w:val="berschrift1"/>
        <w:spacing w:after="40"/>
      </w:pPr>
      <w:r w:rsidRPr="00531CE2">
        <w:t>Recht und Ethik im Forschungsdatenmanagement</w:t>
      </w:r>
    </w:p>
    <w:p w14:paraId="00AFFA95" w14:textId="77777777" w:rsidR="00C73503" w:rsidRDefault="00C73503" w:rsidP="00531CE2">
      <w:pPr>
        <w:spacing w:after="0"/>
        <w:rPr>
          <w:rFonts w:ascii="Arial" w:hAnsi="Arial" w:cs="Arial"/>
        </w:rPr>
      </w:pPr>
    </w:p>
    <w:p w14:paraId="48856B4C" w14:textId="77777777" w:rsidR="008E6539" w:rsidRPr="00531CE2" w:rsidRDefault="008E6539" w:rsidP="00531CE2">
      <w:pPr>
        <w:spacing w:after="0"/>
        <w:rPr>
          <w:rFonts w:ascii="Arial" w:hAnsi="Arial" w:cs="Arial"/>
        </w:rPr>
      </w:pPr>
    </w:p>
    <w:p w14:paraId="7AE8ED29" w14:textId="4E72637B" w:rsidR="00CA4B9F" w:rsidRPr="00CA4B9F" w:rsidRDefault="00C73503" w:rsidP="00CA4B9F">
      <w:pPr>
        <w:pStyle w:val="berschrift3"/>
        <w:spacing w:before="120" w:after="120"/>
      </w:pPr>
      <w:r w:rsidRPr="00531CE2">
        <w:t>Checkliste</w:t>
      </w:r>
      <w:r w:rsidR="00773047" w:rsidRPr="00531CE2">
        <w:t>:</w:t>
      </w:r>
      <w:r w:rsidRPr="00531CE2">
        <w:t xml:space="preserve"> </w:t>
      </w:r>
      <w:r w:rsidR="00DA063D">
        <w:t>Urheberrecht</w:t>
      </w:r>
    </w:p>
    <w:p w14:paraId="1771C43B" w14:textId="77777777" w:rsidR="008E6539" w:rsidRPr="00531CE2" w:rsidRDefault="008E6539" w:rsidP="00531CE2">
      <w:pPr>
        <w:spacing w:after="0"/>
        <w:rPr>
          <w:rFonts w:ascii="Arial" w:hAnsi="Arial" w:cs="Arial"/>
          <w:b/>
        </w:rPr>
      </w:pPr>
    </w:p>
    <w:p w14:paraId="23789F3E" w14:textId="77777777" w:rsidR="007C6333" w:rsidRDefault="00A91BFC" w:rsidP="00A91BFC">
      <w:pPr>
        <w:pStyle w:val="Listenabsatz"/>
        <w:spacing w:after="120" w:line="288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0703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C6333">
        <w:rPr>
          <w:rFonts w:ascii="Arial" w:hAnsi="Arial" w:cs="Arial"/>
          <w:sz w:val="24"/>
          <w:szCs w:val="24"/>
        </w:rPr>
        <w:tab/>
      </w:r>
      <w:r w:rsidR="00CA4B9F" w:rsidRPr="00033D25">
        <w:rPr>
          <w:rFonts w:ascii="Arial" w:hAnsi="Arial" w:cs="Arial"/>
          <w:sz w:val="24"/>
          <w:szCs w:val="24"/>
        </w:rPr>
        <w:t>Es ist geklärt, um welche Art von Forschungsdaten es sich handelt und ob die Voraussetzungen für urheberrechtlichen Schutz bestehen.</w:t>
      </w:r>
    </w:p>
    <w:p w14:paraId="317104C1" w14:textId="300240FC" w:rsidR="00CA4B9F" w:rsidRPr="007C6333" w:rsidRDefault="00A91BFC" w:rsidP="00A91BFC">
      <w:pPr>
        <w:pStyle w:val="Listenabsatz"/>
        <w:spacing w:after="120" w:line="288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4588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C6333">
        <w:rPr>
          <w:rFonts w:ascii="Arial" w:hAnsi="Arial" w:cs="Arial"/>
          <w:sz w:val="24"/>
          <w:szCs w:val="24"/>
        </w:rPr>
        <w:tab/>
      </w:r>
      <w:r w:rsidR="00CA4B9F" w:rsidRPr="007C6333">
        <w:rPr>
          <w:rFonts w:ascii="Arial" w:hAnsi="Arial" w:cs="Arial"/>
          <w:sz w:val="24"/>
          <w:szCs w:val="24"/>
        </w:rPr>
        <w:t>Es ist in nachweisbarer Form bekannt, wer Urheber*in bzw. ggf. Miturheber*in der Daten ist.</w:t>
      </w:r>
    </w:p>
    <w:p w14:paraId="57D026EB" w14:textId="466E11C9" w:rsidR="00CA4B9F" w:rsidRPr="007C6333" w:rsidRDefault="00A91BFC" w:rsidP="00A91BF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128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C6333">
        <w:rPr>
          <w:rFonts w:ascii="Arial" w:hAnsi="Arial" w:cs="Arial"/>
          <w:sz w:val="24"/>
          <w:szCs w:val="24"/>
        </w:rPr>
        <w:tab/>
      </w:r>
      <w:r w:rsidR="00CA4B9F" w:rsidRPr="007C6333">
        <w:rPr>
          <w:rFonts w:ascii="Arial" w:hAnsi="Arial" w:cs="Arial"/>
          <w:sz w:val="24"/>
          <w:szCs w:val="24"/>
        </w:rPr>
        <w:t>Es wurde dokumentiert, welche Rechte an den Forschungsdaten bestehen und wer darüber entscheiden darf.</w:t>
      </w:r>
    </w:p>
    <w:p w14:paraId="6771F829" w14:textId="7B1CA331" w:rsidR="00CA4B9F" w:rsidRPr="007C6333" w:rsidRDefault="00A91BFC" w:rsidP="00A91BF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8594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7C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C6333">
        <w:rPr>
          <w:rFonts w:ascii="Arial" w:hAnsi="Arial" w:cs="Arial"/>
          <w:sz w:val="24"/>
          <w:szCs w:val="24"/>
        </w:rPr>
        <w:tab/>
      </w:r>
      <w:r w:rsidR="00CA4B9F" w:rsidRPr="007C6333">
        <w:rPr>
          <w:rFonts w:ascii="Arial" w:hAnsi="Arial" w:cs="Arial"/>
          <w:sz w:val="24"/>
          <w:szCs w:val="24"/>
        </w:rPr>
        <w:t>Wenn es Miturheber*innen, Kooperationspartner*innen oder andere Beteiligte gibt, die ebenfalls Rechte an den Daten haben: Die jeweiligen Zustimmungen wurden eingeholt.</w:t>
      </w:r>
    </w:p>
    <w:p w14:paraId="1A4A213A" w14:textId="06B70E7E" w:rsidR="00CA4B9F" w:rsidRPr="007C6333" w:rsidRDefault="00A91BFC" w:rsidP="00A91BFC">
      <w:pPr>
        <w:spacing w:after="120" w:line="288" w:lineRule="auto"/>
        <w:ind w:left="357" w:hanging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83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C6333">
        <w:rPr>
          <w:rFonts w:ascii="Arial" w:hAnsi="Arial" w:cs="Arial"/>
          <w:sz w:val="24"/>
          <w:szCs w:val="24"/>
        </w:rPr>
        <w:tab/>
      </w:r>
      <w:r w:rsidR="00CA4B9F" w:rsidRPr="007C6333">
        <w:rPr>
          <w:rFonts w:ascii="Arial" w:hAnsi="Arial" w:cs="Arial"/>
          <w:sz w:val="24"/>
          <w:szCs w:val="24"/>
        </w:rPr>
        <w:t>Bei der Nutzung urheberrechtlich geschützter Werke Dritter: Die erforderlichen Nutzungsrechte für fremde Werke wurden eingeholt.</w:t>
      </w:r>
    </w:p>
    <w:p w14:paraId="28E969DD" w14:textId="3995CCAF" w:rsidR="00CA4B9F" w:rsidRPr="007C6333" w:rsidRDefault="00A91BFC" w:rsidP="00A91BFC">
      <w:pPr>
        <w:spacing w:after="120" w:line="288" w:lineRule="auto"/>
        <w:ind w:left="357" w:hanging="357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70505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C6333">
        <w:rPr>
          <w:rFonts w:ascii="Arial" w:hAnsi="Arial" w:cs="Arial"/>
          <w:sz w:val="24"/>
          <w:szCs w:val="24"/>
        </w:rPr>
        <w:tab/>
      </w:r>
      <w:r w:rsidR="00CA4B9F" w:rsidRPr="007C6333">
        <w:rPr>
          <w:rFonts w:ascii="Arial" w:hAnsi="Arial" w:cs="Arial"/>
          <w:sz w:val="24"/>
          <w:szCs w:val="24"/>
        </w:rPr>
        <w:t>Die allgemeinen und fachspezifischen Vorgaben der Guten Wissenschaftlichen Praxis zur Nutzung von Forschungsdaten sind</w:t>
      </w:r>
      <w:r w:rsidR="00CA4B9F" w:rsidRPr="007C6333">
        <w:rPr>
          <w:rFonts w:ascii="Arial" w:hAnsi="Arial" w:cs="Arial"/>
        </w:rPr>
        <w:t xml:space="preserve"> bekannt und werden beachtet.</w:t>
      </w:r>
    </w:p>
    <w:p w14:paraId="6DA6E79D" w14:textId="77777777" w:rsidR="00531CE2" w:rsidRPr="00531CE2" w:rsidRDefault="00531CE2" w:rsidP="00531CE2">
      <w:pPr>
        <w:pStyle w:val="Listenabsatz"/>
        <w:spacing w:after="0" w:line="240" w:lineRule="auto"/>
        <w:ind w:left="357"/>
        <w:jc w:val="both"/>
        <w:rPr>
          <w:rFonts w:ascii="Arial" w:hAnsi="Arial" w:cs="Arial"/>
        </w:rPr>
      </w:pPr>
    </w:p>
    <w:p w14:paraId="186C7E04" w14:textId="11D34706" w:rsidR="004E0BDE" w:rsidRDefault="004E0BDE" w:rsidP="004E0BDE">
      <w:pPr>
        <w:spacing w:after="60" w:line="288" w:lineRule="auto"/>
        <w:jc w:val="both"/>
        <w:rPr>
          <w:rFonts w:ascii="Arial" w:hAnsi="Arial" w:cs="Arial"/>
        </w:rPr>
      </w:pPr>
    </w:p>
    <w:p w14:paraId="60582F3E" w14:textId="77777777" w:rsidR="00CC72BF" w:rsidRDefault="008E6539" w:rsidP="00CC72B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nähere Informationen zu </w:t>
      </w:r>
      <w:r w:rsidR="00DA063D">
        <w:rPr>
          <w:rFonts w:ascii="Arial" w:hAnsi="Arial" w:cs="Arial"/>
        </w:rPr>
        <w:t>Urheberrecht</w:t>
      </w:r>
      <w:r>
        <w:rPr>
          <w:rFonts w:ascii="Arial" w:hAnsi="Arial" w:cs="Arial"/>
        </w:rPr>
        <w:t xml:space="preserve"> im Forschungsdatenmanagement siehe:</w:t>
      </w:r>
      <w:r w:rsidR="00CC72BF">
        <w:rPr>
          <w:rFonts w:ascii="Arial" w:hAnsi="Arial" w:cs="Arial"/>
        </w:rPr>
        <w:t xml:space="preserve"> </w:t>
      </w:r>
    </w:p>
    <w:p w14:paraId="0DFE9029" w14:textId="388AE9DE" w:rsidR="00DA063D" w:rsidRPr="00DA063D" w:rsidRDefault="00CC72BF" w:rsidP="00CC72BF">
      <w:pPr>
        <w:spacing w:after="0" w:line="288" w:lineRule="auto"/>
        <w:jc w:val="both"/>
        <w:rPr>
          <w:rFonts w:ascii="Arial" w:hAnsi="Arial" w:cs="Arial"/>
        </w:rPr>
      </w:pPr>
      <w:hyperlink r:id="rId7" w:history="1">
        <w:r w:rsidRPr="00F71987">
          <w:rPr>
            <w:rStyle w:val="Hyperlink"/>
            <w:rFonts w:ascii="Arial" w:hAnsi="Arial" w:cs="Arial"/>
          </w:rPr>
          <w:t>https://fdm-bb.de/rechtlich-ethischer-kontaktpunkt/rechtliche-aspekte-im-fdm/urheberrecht/</w:t>
        </w:r>
      </w:hyperlink>
      <w:r>
        <w:rPr>
          <w:rFonts w:ascii="Arial" w:hAnsi="Arial" w:cs="Arial"/>
        </w:rPr>
        <w:t xml:space="preserve"> </w:t>
      </w:r>
    </w:p>
    <w:p w14:paraId="1C12A097" w14:textId="11A77648" w:rsidR="00DA063D" w:rsidRPr="00DA063D" w:rsidRDefault="00DA063D" w:rsidP="00DA063D">
      <w:pPr>
        <w:rPr>
          <w:rFonts w:ascii="Arial" w:hAnsi="Arial" w:cs="Arial"/>
        </w:rPr>
      </w:pPr>
    </w:p>
    <w:p w14:paraId="60716F30" w14:textId="7AC365C4" w:rsidR="00DA063D" w:rsidRPr="00DA063D" w:rsidRDefault="00DA063D" w:rsidP="00DA063D">
      <w:pPr>
        <w:tabs>
          <w:tab w:val="left" w:pos="2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A063D" w:rsidRPr="00DA063D" w:rsidSect="00033D25">
      <w:headerReference w:type="default" r:id="rId8"/>
      <w:footerReference w:type="default" r:id="rId9"/>
      <w:pgSz w:w="11906" w:h="16838"/>
      <w:pgMar w:top="2835" w:right="1418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A4EF" w14:textId="77777777" w:rsidR="00C73503" w:rsidRDefault="00C73503" w:rsidP="00C73503">
      <w:pPr>
        <w:spacing w:after="0" w:line="240" w:lineRule="auto"/>
      </w:pPr>
      <w:r>
        <w:separator/>
      </w:r>
    </w:p>
  </w:endnote>
  <w:endnote w:type="continuationSeparator" w:id="0">
    <w:p w14:paraId="4B335DF8" w14:textId="77777777" w:rsidR="00C73503" w:rsidRDefault="00C73503" w:rsidP="00C7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ABF" w14:textId="48C5BEBB" w:rsidR="005A5A1B" w:rsidRPr="00DA063D" w:rsidRDefault="005A5A1B">
    <w:pPr>
      <w:pStyle w:val="Fuzeile"/>
      <w:rPr>
        <w:rFonts w:ascii="Arial" w:hAnsi="Arial" w:cs="Arial"/>
        <w:sz w:val="18"/>
        <w:szCs w:val="18"/>
      </w:rPr>
    </w:pPr>
  </w:p>
  <w:p w14:paraId="6532EB2A" w14:textId="77777777" w:rsidR="00DA063D" w:rsidRPr="00DA063D" w:rsidRDefault="00DA063D">
    <w:pPr>
      <w:pStyle w:val="Fuzeile"/>
      <w:rPr>
        <w:rFonts w:ascii="Arial" w:hAnsi="Arial" w:cs="Arial"/>
        <w:sz w:val="18"/>
        <w:szCs w:val="18"/>
      </w:rPr>
    </w:pPr>
  </w:p>
  <w:p w14:paraId="3DB8C14E" w14:textId="14F19C17" w:rsidR="005A5A1B" w:rsidRPr="00DA063D" w:rsidRDefault="00033D25">
    <w:pPr>
      <w:pStyle w:val="Fuzeile"/>
      <w:rPr>
        <w:rFonts w:ascii="Arial" w:hAnsi="Arial" w:cs="Arial"/>
        <w:sz w:val="18"/>
        <w:szCs w:val="18"/>
      </w:rPr>
    </w:pPr>
    <w:r w:rsidRPr="00DA063D">
      <w:rPr>
        <w:rFonts w:ascii="Arial" w:hAnsi="Arial" w:cs="Arial"/>
        <w:sz w:val="18"/>
        <w:szCs w:val="18"/>
      </w:rPr>
      <w:t>D</w:t>
    </w:r>
    <w:r w:rsidR="005A5A1B" w:rsidRPr="00DA063D">
      <w:rPr>
        <w:rFonts w:ascii="Arial" w:hAnsi="Arial" w:cs="Arial"/>
        <w:sz w:val="18"/>
        <w:szCs w:val="18"/>
      </w:rPr>
      <w:t>igitaler Kontaktpunkt</w:t>
    </w:r>
    <w:r w:rsidRPr="00DA063D">
      <w:rPr>
        <w:rFonts w:ascii="Arial" w:hAnsi="Arial" w:cs="Arial"/>
        <w:sz w:val="18"/>
        <w:szCs w:val="18"/>
      </w:rPr>
      <w:t xml:space="preserve"> Recht und Ethik im FDM | Checkliste: Urheberrech</w:t>
    </w:r>
    <w:r w:rsidR="005A5A1B" w:rsidRPr="00DA063D">
      <w:rPr>
        <w:rFonts w:ascii="Arial" w:hAnsi="Arial" w:cs="Arial"/>
        <w:sz w:val="18"/>
        <w:szCs w:val="18"/>
      </w:rPr>
      <w:t>t</w:t>
    </w:r>
    <w:r w:rsidR="003A2ED5">
      <w:rPr>
        <w:rFonts w:ascii="Arial" w:hAnsi="Arial" w:cs="Arial"/>
        <w:sz w:val="18"/>
        <w:szCs w:val="18"/>
      </w:rPr>
      <w:t xml:space="preserve"> (22.09.2025)</w:t>
    </w:r>
    <w:r w:rsidRPr="00DA063D">
      <w:rPr>
        <w:rFonts w:ascii="Arial" w:hAnsi="Arial" w:cs="Arial"/>
        <w:sz w:val="18"/>
        <w:szCs w:val="18"/>
      </w:rPr>
      <w:tab/>
    </w:r>
    <w:r w:rsidRPr="00DA063D">
      <w:rPr>
        <w:rFonts w:ascii="Arial" w:hAnsi="Arial" w:cs="Arial"/>
        <w:sz w:val="18"/>
        <w:szCs w:val="18"/>
      </w:rPr>
      <w:fldChar w:fldCharType="begin"/>
    </w:r>
    <w:r w:rsidRPr="00DA063D">
      <w:rPr>
        <w:rFonts w:ascii="Arial" w:hAnsi="Arial" w:cs="Arial"/>
        <w:sz w:val="18"/>
        <w:szCs w:val="18"/>
      </w:rPr>
      <w:instrText xml:space="preserve"> PAGE   \* MERGEFORMAT </w:instrText>
    </w:r>
    <w:r w:rsidRPr="00DA063D">
      <w:rPr>
        <w:rFonts w:ascii="Arial" w:hAnsi="Arial" w:cs="Arial"/>
        <w:sz w:val="18"/>
        <w:szCs w:val="18"/>
      </w:rPr>
      <w:fldChar w:fldCharType="separate"/>
    </w:r>
    <w:r w:rsidRPr="00DA063D">
      <w:rPr>
        <w:rFonts w:ascii="Arial" w:hAnsi="Arial" w:cs="Arial"/>
        <w:noProof/>
        <w:sz w:val="18"/>
        <w:szCs w:val="18"/>
      </w:rPr>
      <w:t>1</w:t>
    </w:r>
    <w:r w:rsidRPr="00DA063D">
      <w:rPr>
        <w:rFonts w:ascii="Arial" w:hAnsi="Arial" w:cs="Arial"/>
        <w:sz w:val="18"/>
        <w:szCs w:val="18"/>
      </w:rPr>
      <w:fldChar w:fldCharType="end"/>
    </w:r>
  </w:p>
  <w:p w14:paraId="4FA4EB78" w14:textId="6D74A54A" w:rsidR="008E6539" w:rsidRPr="00DA063D" w:rsidRDefault="005A5A1B">
    <w:pPr>
      <w:pStyle w:val="Fuzeile"/>
      <w:rPr>
        <w:rFonts w:ascii="Arial" w:hAnsi="Arial" w:cs="Arial"/>
        <w:sz w:val="18"/>
        <w:szCs w:val="18"/>
      </w:rPr>
    </w:pPr>
    <w:hyperlink r:id="rId1" w:history="1">
      <w:r w:rsidRPr="00DA063D">
        <w:rPr>
          <w:rStyle w:val="Hyperlink"/>
          <w:rFonts w:ascii="Arial" w:hAnsi="Arial" w:cs="Arial"/>
          <w:sz w:val="18"/>
          <w:szCs w:val="18"/>
        </w:rPr>
        <w:t>https://fdm-bb.de/rechtlich-ethischer-kontaktpunkt/</w:t>
      </w:r>
    </w:hyperlink>
    <w:r w:rsidR="008E6539" w:rsidRPr="00DA063D">
      <w:rPr>
        <w:rFonts w:ascii="Arial" w:hAnsi="Arial" w:cs="Arial"/>
        <w:sz w:val="18"/>
        <w:szCs w:val="18"/>
      </w:rPr>
      <w:t xml:space="preserve"> </w:t>
    </w:r>
  </w:p>
  <w:p w14:paraId="2EF5EB77" w14:textId="77777777" w:rsidR="00DA063D" w:rsidRPr="00DA063D" w:rsidRDefault="00DA063D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658" w14:textId="77777777" w:rsidR="00C73503" w:rsidRDefault="00C73503" w:rsidP="00C73503">
      <w:pPr>
        <w:spacing w:after="0" w:line="240" w:lineRule="auto"/>
      </w:pPr>
      <w:r>
        <w:separator/>
      </w:r>
    </w:p>
  </w:footnote>
  <w:footnote w:type="continuationSeparator" w:id="0">
    <w:p w14:paraId="6966CDF6" w14:textId="77777777" w:rsidR="00C73503" w:rsidRDefault="00C73503" w:rsidP="00C7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0964" w14:textId="56DA9AAB" w:rsidR="00C73503" w:rsidRDefault="00C7350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4669" wp14:editId="22DC5D6A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343150" cy="790575"/>
          <wp:effectExtent l="0" t="0" r="0" b="9525"/>
          <wp:wrapSquare wrapText="bothSides"/>
          <wp:docPr id="3967191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1649C4" wp14:editId="3A9A9F6B">
          <wp:extent cx="1112714" cy="539676"/>
          <wp:effectExtent l="0" t="0" r="0" b="0"/>
          <wp:docPr id="7110952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28" cy="54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350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481"/>
    <w:multiLevelType w:val="hybridMultilevel"/>
    <w:tmpl w:val="7046908A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86454"/>
    <w:multiLevelType w:val="hybridMultilevel"/>
    <w:tmpl w:val="838AB75C"/>
    <w:lvl w:ilvl="0" w:tplc="4CEC9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238AE"/>
    <w:multiLevelType w:val="hybridMultilevel"/>
    <w:tmpl w:val="650E46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96365">
    <w:abstractNumId w:val="2"/>
  </w:num>
  <w:num w:numId="2" w16cid:durableId="996767083">
    <w:abstractNumId w:val="0"/>
  </w:num>
  <w:num w:numId="3" w16cid:durableId="45818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3"/>
    <w:rsid w:val="00033D25"/>
    <w:rsid w:val="000C4E61"/>
    <w:rsid w:val="001C1B71"/>
    <w:rsid w:val="00212AFE"/>
    <w:rsid w:val="00241DBD"/>
    <w:rsid w:val="00325182"/>
    <w:rsid w:val="003A2ED5"/>
    <w:rsid w:val="003F4889"/>
    <w:rsid w:val="00426F75"/>
    <w:rsid w:val="004E0BDE"/>
    <w:rsid w:val="00531CE2"/>
    <w:rsid w:val="0055281E"/>
    <w:rsid w:val="005A5A1B"/>
    <w:rsid w:val="00687657"/>
    <w:rsid w:val="007429C5"/>
    <w:rsid w:val="00773047"/>
    <w:rsid w:val="00775A7A"/>
    <w:rsid w:val="007C6333"/>
    <w:rsid w:val="008E6539"/>
    <w:rsid w:val="00974EB7"/>
    <w:rsid w:val="00A91BFC"/>
    <w:rsid w:val="00BC1A79"/>
    <w:rsid w:val="00C73503"/>
    <w:rsid w:val="00CA4B9F"/>
    <w:rsid w:val="00CC72BF"/>
    <w:rsid w:val="00D04AAF"/>
    <w:rsid w:val="00D46B95"/>
    <w:rsid w:val="00DA063D"/>
    <w:rsid w:val="00DF3A3A"/>
    <w:rsid w:val="00E06139"/>
    <w:rsid w:val="00EA37C0"/>
    <w:rsid w:val="00E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BD6B9"/>
  <w15:chartTrackingRefBased/>
  <w15:docId w15:val="{465D61C2-FBE5-48B6-A91D-8A399F3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A7A"/>
    <w:pPr>
      <w:keepNext/>
      <w:keepLines/>
      <w:spacing w:after="20"/>
      <w:jc w:val="center"/>
      <w:outlineLvl w:val="0"/>
    </w:pPr>
    <w:rPr>
      <w:rFonts w:ascii="Arial" w:eastAsiaTheme="majorEastAsia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5A7A"/>
    <w:pPr>
      <w:spacing w:before="0" w:after="0"/>
      <w:jc w:val="center"/>
      <w:outlineLvl w:val="2"/>
    </w:pPr>
    <w:rPr>
      <w:rFonts w:ascii="Arial" w:hAnsi="Arial" w:cs="Ari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A7A"/>
    <w:rPr>
      <w:rFonts w:ascii="Arial" w:eastAsiaTheme="majorEastAsia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3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5A7A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5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5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5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5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5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5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A7A"/>
    <w:pPr>
      <w:numPr>
        <w:ilvl w:val="1"/>
      </w:numPr>
      <w:spacing w:after="120"/>
    </w:pPr>
    <w:rPr>
      <w:rFonts w:ascii="Arial" w:eastAsiaTheme="majorEastAsia" w:hAnsi="Arial" w:cs="Arial"/>
      <w:color w:val="0F4761" w:themeColor="accent1" w:themeShade="BF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A7A"/>
    <w:rPr>
      <w:rFonts w:ascii="Arial" w:eastAsiaTheme="majorEastAsia" w:hAnsi="Arial" w:cs="Arial"/>
      <w:color w:val="0F4761" w:themeColor="accent1" w:themeShade="BF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C7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5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5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5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5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50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503"/>
  </w:style>
  <w:style w:type="paragraph" w:styleId="Fuzeile">
    <w:name w:val="footer"/>
    <w:basedOn w:val="Standard"/>
    <w:link w:val="FuzeileZchn"/>
    <w:uiPriority w:val="99"/>
    <w:unhideWhenUsed/>
    <w:rsid w:val="00C7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503"/>
  </w:style>
  <w:style w:type="character" w:styleId="Hyperlink">
    <w:name w:val="Hyperlink"/>
    <w:basedOn w:val="Absatz-Standardschriftart"/>
    <w:uiPriority w:val="99"/>
    <w:unhideWhenUsed/>
    <w:rsid w:val="004E0BD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dm-bb.de/rechtlich-ethischer-kontaktpunkt/rechtliche-aspekte-im-fdm/urheberrech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dm-bb.de/rechtlich-ethischer-kontaktpunk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Nowoitnick</dc:creator>
  <cp:keywords/>
  <dc:description/>
  <cp:lastModifiedBy>Jule Nowoitnick</cp:lastModifiedBy>
  <cp:revision>11</cp:revision>
  <dcterms:created xsi:type="dcterms:W3CDTF">2025-09-22T08:29:00Z</dcterms:created>
  <dcterms:modified xsi:type="dcterms:W3CDTF">2025-09-29T11:14:00Z</dcterms:modified>
</cp:coreProperties>
</file>