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6D7B" w14:textId="792390DC" w:rsidR="0055049A" w:rsidRDefault="006A20E7">
      <w:pPr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Infoblatt</w:t>
      </w:r>
      <w:r w:rsidR="00394269">
        <w:rPr>
          <w:rFonts w:ascii="Source Sans Pro" w:hAnsi="Source Sans Pro"/>
          <w:b/>
          <w:bCs/>
        </w:rPr>
        <w:t>:</w:t>
      </w:r>
      <w:r>
        <w:rPr>
          <w:rFonts w:ascii="Source Sans Pro" w:hAnsi="Source Sans Pro"/>
          <w:b/>
          <w:bCs/>
        </w:rPr>
        <w:t xml:space="preserve"> </w:t>
      </w:r>
      <w:r w:rsidR="00236D98">
        <w:rPr>
          <w:rFonts w:ascii="Source Sans Pro" w:hAnsi="Source Sans Pro"/>
          <w:b/>
          <w:bCs/>
        </w:rPr>
        <w:t>Kooperationen</w:t>
      </w:r>
      <w:r>
        <w:rPr>
          <w:rFonts w:ascii="Source Sans Pro" w:hAnsi="Source Sans Pro"/>
          <w:b/>
          <w:bCs/>
        </w:rPr>
        <w:t xml:space="preserve"> und FDM</w:t>
      </w:r>
      <w:r w:rsidR="00394269">
        <w:rPr>
          <w:rFonts w:ascii="Source Sans Pro" w:hAnsi="Source Sans Pro"/>
          <w:b/>
          <w:bCs/>
        </w:rPr>
        <w:t xml:space="preserve"> - Einführung</w:t>
      </w:r>
    </w:p>
    <w:p w14:paraId="267F04BE" w14:textId="77777777" w:rsidR="0055049A" w:rsidRDefault="0055049A">
      <w:pPr>
        <w:rPr>
          <w:rFonts w:ascii="Source Sans Pro" w:hAnsi="Source Sans Pro"/>
        </w:rPr>
      </w:pPr>
    </w:p>
    <w:p w14:paraId="71E5A691" w14:textId="77777777" w:rsidR="0055049A" w:rsidRDefault="0055049A">
      <w:pPr>
        <w:rPr>
          <w:rFonts w:ascii="Source Sans Pro" w:hAnsi="Source Sans Pro"/>
        </w:rPr>
      </w:pPr>
    </w:p>
    <w:p w14:paraId="1233F5B3" w14:textId="3DF93DDC" w:rsidR="0055049A" w:rsidRDefault="00000000">
      <w:pPr>
        <w:rPr>
          <w:rFonts w:ascii="Source Sans Pro" w:hAnsi="Source Sans Pro"/>
          <w:b/>
          <w:bCs/>
          <w:u w:val="single"/>
        </w:rPr>
      </w:pPr>
      <w:r>
        <w:rPr>
          <w:rFonts w:ascii="Source Sans Pro" w:hAnsi="Source Sans Pro"/>
          <w:b/>
          <w:bCs/>
          <w:u w:val="single"/>
        </w:rPr>
        <w:t>Allgemeine</w:t>
      </w:r>
      <w:r w:rsidR="00394269">
        <w:rPr>
          <w:rFonts w:ascii="Source Sans Pro" w:hAnsi="Source Sans Pro"/>
          <w:b/>
          <w:bCs/>
          <w:u w:val="single"/>
        </w:rPr>
        <w:t>s</w:t>
      </w:r>
      <w:r w:rsidR="006A20E7">
        <w:rPr>
          <w:rFonts w:ascii="Source Sans Pro" w:hAnsi="Source Sans Pro"/>
          <w:b/>
          <w:bCs/>
          <w:u w:val="single"/>
        </w:rPr>
        <w:t xml:space="preserve"> </w:t>
      </w:r>
    </w:p>
    <w:p w14:paraId="6E659297" w14:textId="77777777" w:rsidR="0055049A" w:rsidRDefault="0055049A">
      <w:pPr>
        <w:rPr>
          <w:rFonts w:ascii="Source Sans Pro" w:hAnsi="Source Sans Pro"/>
        </w:rPr>
      </w:pPr>
    </w:p>
    <w:p w14:paraId="21186B32" w14:textId="4CE9D602" w:rsidR="00D35E2A" w:rsidRDefault="00857B20" w:rsidP="00D35E2A">
      <w:pPr>
        <w:rPr>
          <w:rFonts w:ascii="Source Sans Pro" w:hAnsi="Source Sans Pro"/>
        </w:rPr>
      </w:pPr>
      <w:r w:rsidRPr="00857B20">
        <w:rPr>
          <w:rFonts w:ascii="Source Sans Pro" w:hAnsi="Source Sans Pro"/>
        </w:rPr>
        <w:t xml:space="preserve">Sind an einem Forschungsprojekt mehrere Personen </w:t>
      </w:r>
      <w:r w:rsidR="00226372">
        <w:rPr>
          <w:rFonts w:ascii="Source Sans Pro" w:hAnsi="Source Sans Pro"/>
        </w:rPr>
        <w:t xml:space="preserve">oder Institutionen </w:t>
      </w:r>
      <w:r w:rsidRPr="00857B20">
        <w:rPr>
          <w:rFonts w:ascii="Source Sans Pro" w:hAnsi="Source Sans Pro"/>
        </w:rPr>
        <w:t>beteiligt</w:t>
      </w:r>
      <w:r w:rsidR="00D35E2A">
        <w:rPr>
          <w:rFonts w:ascii="Source Sans Pro" w:hAnsi="Source Sans Pro"/>
        </w:rPr>
        <w:t>, stellen sich verschiedene</w:t>
      </w:r>
      <w:r w:rsidR="00D35E2A" w:rsidRPr="00857B20">
        <w:rPr>
          <w:rFonts w:ascii="Source Sans Pro" w:hAnsi="Source Sans Pro"/>
        </w:rPr>
        <w:t xml:space="preserve"> Frage</w:t>
      </w:r>
      <w:r w:rsidR="00D35E2A">
        <w:rPr>
          <w:rFonts w:ascii="Source Sans Pro" w:hAnsi="Source Sans Pro"/>
        </w:rPr>
        <w:t>n</w:t>
      </w:r>
      <w:r w:rsidR="00D76417">
        <w:rPr>
          <w:rFonts w:ascii="Source Sans Pro" w:hAnsi="Source Sans Pro"/>
        </w:rPr>
        <w:t>, bspw.</w:t>
      </w:r>
      <w:r w:rsidR="00D35E2A">
        <w:rPr>
          <w:rFonts w:ascii="Source Sans Pro" w:hAnsi="Source Sans Pro"/>
        </w:rPr>
        <w:t xml:space="preserve"> </w:t>
      </w:r>
      <w:r w:rsidR="00D35E2A" w:rsidRPr="00857B20">
        <w:rPr>
          <w:rFonts w:ascii="Source Sans Pro" w:hAnsi="Source Sans Pro"/>
        </w:rPr>
        <w:t xml:space="preserve">wem </w:t>
      </w:r>
      <w:r w:rsidR="00D35E2A">
        <w:rPr>
          <w:rFonts w:ascii="Source Sans Pro" w:hAnsi="Source Sans Pro"/>
        </w:rPr>
        <w:t xml:space="preserve">gemeinsam geschaffene urheberrechtliche Werke gehören, oder wer für die Datenverarbeitung datenschutzrechtlich verantwortlich ist. </w:t>
      </w:r>
    </w:p>
    <w:p w14:paraId="5943069C" w14:textId="77777777" w:rsidR="00D35E2A" w:rsidRDefault="00D35E2A" w:rsidP="00D35E2A">
      <w:pPr>
        <w:rPr>
          <w:rFonts w:ascii="Source Sans Pro" w:hAnsi="Source Sans Pro"/>
        </w:rPr>
      </w:pPr>
    </w:p>
    <w:p w14:paraId="4B8EFACC" w14:textId="0F8F0627" w:rsidR="00E360BD" w:rsidRDefault="00226372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Eine zentrale </w:t>
      </w:r>
      <w:r w:rsidR="00D35E2A">
        <w:rPr>
          <w:rFonts w:ascii="Source Sans Pro" w:hAnsi="Source Sans Pro"/>
        </w:rPr>
        <w:t xml:space="preserve">und nachweisbare </w:t>
      </w:r>
      <w:r>
        <w:rPr>
          <w:rFonts w:ascii="Source Sans Pro" w:hAnsi="Source Sans Pro"/>
        </w:rPr>
        <w:t xml:space="preserve">Planung des Forschungsdatenmanagements ist in solchen Fällen elementar. </w:t>
      </w:r>
      <w:r w:rsidR="00E360BD">
        <w:rPr>
          <w:rFonts w:ascii="Source Sans Pro" w:hAnsi="Source Sans Pro"/>
        </w:rPr>
        <w:t xml:space="preserve"> </w:t>
      </w:r>
    </w:p>
    <w:p w14:paraId="7C1189AA" w14:textId="77777777" w:rsidR="00E360BD" w:rsidRDefault="00E360BD">
      <w:pPr>
        <w:rPr>
          <w:rFonts w:ascii="Source Sans Pro" w:hAnsi="Source Sans Pro"/>
        </w:rPr>
      </w:pPr>
    </w:p>
    <w:p w14:paraId="0B276ED0" w14:textId="26D59728" w:rsidR="00E1338A" w:rsidRDefault="00E1338A" w:rsidP="00E1338A">
      <w:pPr>
        <w:rPr>
          <w:rFonts w:ascii="Source Sans Pro" w:hAnsi="Source Sans Pro"/>
        </w:rPr>
      </w:pPr>
      <w:r w:rsidRPr="003962DD">
        <w:rPr>
          <w:rFonts w:ascii="Source Sans Pro" w:hAnsi="Source Sans Pro"/>
        </w:rPr>
        <w:t>Die Deutsche Forschungsgemeinschaft (DFG) hat einen Kodex zur Sicherung guter wissenschaftlicher Praxis herausgegeben, der als Grundlage für vertrauenswürdige Forschung dient. Der DFG-Kodex beinhaltet mehrere Richtlinien, die sich auf die Nutzung von Daten im Forschungsprozess beziehen.</w:t>
      </w:r>
      <w:r w:rsidR="00E360BD">
        <w:rPr>
          <w:rFonts w:ascii="Source Sans Pro" w:hAnsi="Source Sans Pro"/>
        </w:rPr>
        <w:t xml:space="preserve"> </w:t>
      </w:r>
      <w:r w:rsidRPr="003962DD">
        <w:rPr>
          <w:rFonts w:ascii="Source Sans Pro" w:hAnsi="Source Sans Pro"/>
        </w:rPr>
        <w:t>Richtlinie 10 (</w:t>
      </w:r>
      <w:r>
        <w:rPr>
          <w:rFonts w:ascii="Source Sans Pro" w:hAnsi="Source Sans Pro"/>
        </w:rPr>
        <w:t>„</w:t>
      </w:r>
      <w:r w:rsidRPr="003962DD">
        <w:rPr>
          <w:rFonts w:ascii="Source Sans Pro" w:hAnsi="Source Sans Pro"/>
        </w:rPr>
        <w:t>Rechtliche und ethische Rahmenbedingungen</w:t>
      </w:r>
      <w:r>
        <w:rPr>
          <w:rFonts w:ascii="Source Sans Pro" w:hAnsi="Source Sans Pro"/>
        </w:rPr>
        <w:t>“</w:t>
      </w:r>
      <w:r w:rsidRPr="003962DD">
        <w:rPr>
          <w:rFonts w:ascii="Source Sans Pro" w:hAnsi="Source Sans Pro"/>
        </w:rPr>
        <w:t>) betont die Notwendigkeit, dokumentierte Vereinbarungen über Nutzungsrechte für Daten und Ergebnisse, die im Rahmen eines Forschungsprojekts generiert werden, zu treffen</w:t>
      </w:r>
      <w:r w:rsidR="00E360BD">
        <w:rPr>
          <w:rFonts w:ascii="Source Sans Pro" w:hAnsi="Source Sans Pro"/>
        </w:rPr>
        <w:t>:</w:t>
      </w:r>
      <w:r w:rsidR="00E360BD" w:rsidRPr="003962DD">
        <w:rPr>
          <w:rFonts w:ascii="Source Sans Pro" w:hAnsi="Source Sans Pro"/>
        </w:rPr>
        <w:t xml:space="preserve"> </w:t>
      </w:r>
      <w:r w:rsidRPr="003962DD">
        <w:rPr>
          <w:rFonts w:ascii="Source Sans Pro" w:hAnsi="Source Sans Pro"/>
        </w:rPr>
        <w:t>Klare Vereinbarungen über die Datennutzung beugen Konflikten vor und ermöglichen eine effiziente Zusammenarbeit in der Forschung.</w:t>
      </w:r>
    </w:p>
    <w:p w14:paraId="02D2CD8D" w14:textId="77777777" w:rsidR="00E1338A" w:rsidRDefault="00E1338A" w:rsidP="00E1338A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</w:t>
      </w:r>
    </w:p>
    <w:p w14:paraId="16242C8E" w14:textId="77777777" w:rsidR="00E360BD" w:rsidRPr="00B07E26" w:rsidRDefault="00E360BD" w:rsidP="00E360BD">
      <w:pPr>
        <w:rPr>
          <w:rFonts w:ascii="Source Sans Pro" w:hAnsi="Source Sans Pro"/>
          <w:b/>
          <w:bCs/>
          <w:u w:val="single"/>
        </w:rPr>
      </w:pPr>
      <w:r w:rsidRPr="00B07E26">
        <w:rPr>
          <w:rFonts w:ascii="Source Sans Pro" w:hAnsi="Source Sans Pro"/>
          <w:b/>
          <w:bCs/>
          <w:u w:val="single"/>
        </w:rPr>
        <w:t>Grundlegende Informationen</w:t>
      </w:r>
    </w:p>
    <w:p w14:paraId="04CE02AE" w14:textId="77777777" w:rsidR="00E360BD" w:rsidRDefault="00E360BD" w:rsidP="00E360BD">
      <w:pPr>
        <w:rPr>
          <w:rFonts w:ascii="Source Sans Pro" w:hAnsi="Source Sans Pro"/>
        </w:rPr>
      </w:pPr>
    </w:p>
    <w:p w14:paraId="459AD6A9" w14:textId="4DCAABB5" w:rsidR="00E1338A" w:rsidRPr="00615F48" w:rsidRDefault="00C648D6" w:rsidP="00E1338A">
      <w:pPr>
        <w:rPr>
          <w:rFonts w:ascii="Source Sans Pro" w:hAnsi="Source Sans Pro"/>
          <w:i/>
          <w:iCs/>
        </w:rPr>
      </w:pPr>
      <w:r>
        <w:rPr>
          <w:rFonts w:ascii="Source Sans Pro" w:hAnsi="Source Sans Pro"/>
          <w:i/>
          <w:iCs/>
        </w:rPr>
        <w:t>Transparenz und Daten</w:t>
      </w:r>
      <w:r w:rsidR="00E360BD">
        <w:rPr>
          <w:rFonts w:ascii="Source Sans Pro" w:hAnsi="Source Sans Pro"/>
          <w:i/>
          <w:iCs/>
        </w:rPr>
        <w:t xml:space="preserve">schutz </w:t>
      </w:r>
    </w:p>
    <w:p w14:paraId="6029F785" w14:textId="77777777" w:rsidR="00E1338A" w:rsidRDefault="00E1338A" w:rsidP="00E1338A">
      <w:pPr>
        <w:rPr>
          <w:rFonts w:ascii="Source Sans Pro" w:hAnsi="Source Sans Pro"/>
        </w:rPr>
      </w:pPr>
    </w:p>
    <w:p w14:paraId="12B07E12" w14:textId="415E911B" w:rsidR="00C648D6" w:rsidRDefault="00C648D6" w:rsidP="00E1338A">
      <w:pPr>
        <w:rPr>
          <w:rFonts w:ascii="Source Sans Pro" w:hAnsi="Source Sans Pro"/>
          <w:color w:val="000000" w:themeColor="text1"/>
        </w:rPr>
      </w:pPr>
      <w:r>
        <w:rPr>
          <w:rFonts w:ascii="Source Sans Pro" w:hAnsi="Source Sans Pro"/>
          <w:color w:val="000000" w:themeColor="text1"/>
        </w:rPr>
        <w:t>Kooperative Forschungsprojekten mit mehreren Partnern bringen Herausforderungen an das Datenmanagement – insbesondere dann, wenn personenbezogene Daten verarbeitet werden. Damit die datenschutzrechtlichen Anforderungen an Verarbeitungen personenbezogener Daten wirksam eingehalten werden können</w:t>
      </w:r>
      <w:r w:rsidR="00D76417">
        <w:rPr>
          <w:rFonts w:ascii="Source Sans Pro" w:hAnsi="Source Sans Pro"/>
          <w:color w:val="000000" w:themeColor="text1"/>
        </w:rPr>
        <w:t>,</w:t>
      </w:r>
      <w:r>
        <w:rPr>
          <w:rFonts w:ascii="Source Sans Pro" w:hAnsi="Source Sans Pro"/>
          <w:color w:val="000000" w:themeColor="text1"/>
        </w:rPr>
        <w:t xml:space="preserve"> muss in einem präzisen Datenmanagementplan festgehalten werden, welche Verarbeitungen in der Verantwortung welches Forschungspartners lieg</w:t>
      </w:r>
      <w:r w:rsidR="00D76417">
        <w:rPr>
          <w:rFonts w:ascii="Source Sans Pro" w:hAnsi="Source Sans Pro"/>
          <w:color w:val="000000" w:themeColor="text1"/>
        </w:rPr>
        <w:t>en</w:t>
      </w:r>
      <w:r>
        <w:rPr>
          <w:rFonts w:ascii="Source Sans Pro" w:hAnsi="Source Sans Pro"/>
          <w:color w:val="000000" w:themeColor="text1"/>
        </w:rPr>
        <w:t xml:space="preserve">. </w:t>
      </w:r>
    </w:p>
    <w:p w14:paraId="2DD2DFEC" w14:textId="77777777" w:rsidR="00C648D6" w:rsidRDefault="00C648D6" w:rsidP="00E1338A">
      <w:pPr>
        <w:rPr>
          <w:rFonts w:ascii="Source Sans Pro" w:hAnsi="Source Sans Pro"/>
          <w:color w:val="000000" w:themeColor="text1"/>
        </w:rPr>
      </w:pPr>
    </w:p>
    <w:p w14:paraId="34C921C9" w14:textId="2A19B6E0" w:rsidR="00C648D6" w:rsidRDefault="00C648D6" w:rsidP="00E1338A">
      <w:pPr>
        <w:rPr>
          <w:rFonts w:ascii="Source Sans Pro" w:hAnsi="Source Sans Pro"/>
          <w:color w:val="000000" w:themeColor="text1"/>
        </w:rPr>
      </w:pPr>
      <w:r w:rsidRPr="00615F48">
        <w:rPr>
          <w:rFonts w:ascii="Source Sans Pro" w:hAnsi="Source Sans Pro"/>
          <w:i/>
          <w:iCs/>
        </w:rPr>
        <w:t>Zugriffsmanagement</w:t>
      </w:r>
    </w:p>
    <w:p w14:paraId="6BE04B24" w14:textId="77777777" w:rsidR="00C648D6" w:rsidRDefault="00C648D6" w:rsidP="00E1338A">
      <w:pPr>
        <w:rPr>
          <w:rFonts w:ascii="Source Sans Pro" w:hAnsi="Source Sans Pro"/>
          <w:color w:val="000000" w:themeColor="text1"/>
        </w:rPr>
      </w:pPr>
    </w:p>
    <w:p w14:paraId="45099942" w14:textId="57094776" w:rsidR="00E1338A" w:rsidRDefault="00E1338A" w:rsidP="00E1338A">
      <w:pPr>
        <w:rPr>
          <w:rFonts w:ascii="Source Sans Pro" w:hAnsi="Source Sans Pro"/>
          <w:color w:val="000000" w:themeColor="text1"/>
        </w:rPr>
      </w:pPr>
      <w:r w:rsidRPr="00615F48">
        <w:rPr>
          <w:rFonts w:ascii="Source Sans Pro" w:hAnsi="Source Sans Pro"/>
          <w:color w:val="000000" w:themeColor="text1"/>
        </w:rPr>
        <w:t xml:space="preserve">Ein </w:t>
      </w:r>
      <w:r w:rsidR="00E360BD">
        <w:rPr>
          <w:rFonts w:ascii="Source Sans Pro" w:hAnsi="Source Sans Pro"/>
          <w:color w:val="000000" w:themeColor="text1"/>
        </w:rPr>
        <w:t xml:space="preserve">durchdachtes, an konkreten Bedarfen ausgelegtes </w:t>
      </w:r>
      <w:r w:rsidRPr="00615F48">
        <w:rPr>
          <w:rFonts w:ascii="Source Sans Pro" w:hAnsi="Source Sans Pro"/>
          <w:color w:val="000000" w:themeColor="text1"/>
        </w:rPr>
        <w:t>Zugriffsmanagement beugt in Forschungsprozessen mit mehreren Beteiligten dem unberechtigte</w:t>
      </w:r>
      <w:r>
        <w:rPr>
          <w:rFonts w:ascii="Source Sans Pro" w:hAnsi="Source Sans Pro"/>
          <w:color w:val="000000" w:themeColor="text1"/>
        </w:rPr>
        <w:t>n</w:t>
      </w:r>
      <w:r w:rsidRPr="00615F48">
        <w:rPr>
          <w:rFonts w:ascii="Source Sans Pro" w:hAnsi="Source Sans Pro"/>
          <w:color w:val="000000" w:themeColor="text1"/>
        </w:rPr>
        <w:t xml:space="preserve"> Zugriff vor und dient der Wahrung der Integrität und Vertraulichkeit.</w:t>
      </w:r>
    </w:p>
    <w:p w14:paraId="79F7404B" w14:textId="77777777" w:rsidR="00970C7F" w:rsidRPr="00615F48" w:rsidRDefault="00970C7F" w:rsidP="00E1338A">
      <w:pPr>
        <w:rPr>
          <w:rFonts w:ascii="Source Sans Pro" w:hAnsi="Source Sans Pro"/>
          <w:color w:val="000000" w:themeColor="text1"/>
        </w:rPr>
      </w:pPr>
    </w:p>
    <w:p w14:paraId="2D35A836" w14:textId="717B4271" w:rsidR="00E1338A" w:rsidRDefault="00E1338A" w:rsidP="00E1338A">
      <w:pPr>
        <w:rPr>
          <w:rFonts w:ascii="Source Sans Pro" w:hAnsi="Source Sans Pro"/>
        </w:rPr>
      </w:pPr>
      <w:r w:rsidRPr="00615F48">
        <w:rPr>
          <w:rFonts w:ascii="Source Sans Pro" w:hAnsi="Source Sans Pro"/>
        </w:rPr>
        <w:t xml:space="preserve">Die Zugriffsbefugnisse sind zunächst technikunabhängig aus den jeweiligen Datenverarbeitungszwecken und Geschäftsprozessen abzuleiten. Durch </w:t>
      </w:r>
      <w:r w:rsidRPr="00615F48">
        <w:rPr>
          <w:rFonts w:ascii="Source Sans Pro" w:hAnsi="Source Sans Pro"/>
        </w:rPr>
        <w:lastRenderedPageBreak/>
        <w:t>Authentifizierungsverfahren wie Passwortschutz, Zwei-Faktor-Authentifizierung oder rollenbasierte Zugriffsrechte wird zusätzlich sichergestellt, dass nur autorisierte Nutzer</w:t>
      </w:r>
      <w:r>
        <w:rPr>
          <w:rFonts w:ascii="Source Sans Pro" w:hAnsi="Source Sans Pro"/>
        </w:rPr>
        <w:t>*innen</w:t>
      </w:r>
      <w:r w:rsidRPr="00615F48">
        <w:rPr>
          <w:rFonts w:ascii="Source Sans Pro" w:hAnsi="Source Sans Pro"/>
        </w:rPr>
        <w:t xml:space="preserve"> auf sensible Daten zugreifen können. Dies minimiert das Risiko von Datenmissbrauch oder unbefugten Zugriffen.</w:t>
      </w:r>
    </w:p>
    <w:p w14:paraId="276C75DE" w14:textId="77777777" w:rsidR="00790803" w:rsidRDefault="00790803" w:rsidP="00E1338A">
      <w:pPr>
        <w:rPr>
          <w:rFonts w:ascii="Source Sans Pro" w:hAnsi="Source Sans Pro"/>
        </w:rPr>
      </w:pPr>
    </w:p>
    <w:p w14:paraId="10D0E5EB" w14:textId="77777777" w:rsidR="00970C7F" w:rsidRPr="00AE67E3" w:rsidRDefault="00970C7F" w:rsidP="00970C7F">
      <w:pPr>
        <w:rPr>
          <w:rFonts w:ascii="Source Sans Pro" w:hAnsi="Source Sans Pro"/>
          <w:i/>
          <w:iCs/>
        </w:rPr>
      </w:pPr>
      <w:r>
        <w:rPr>
          <w:rFonts w:ascii="Source Sans Pro" w:hAnsi="Source Sans Pro"/>
          <w:i/>
          <w:iCs/>
        </w:rPr>
        <w:t>Nutzungsrechte und Vereinbarungen</w:t>
      </w:r>
    </w:p>
    <w:p w14:paraId="235C216A" w14:textId="77777777" w:rsidR="00790803" w:rsidRDefault="00790803" w:rsidP="00E1338A">
      <w:pPr>
        <w:rPr>
          <w:rFonts w:ascii="Source Sans Pro" w:hAnsi="Source Sans Pro"/>
        </w:rPr>
      </w:pPr>
    </w:p>
    <w:p w14:paraId="188A3CCA" w14:textId="30F7499C" w:rsidR="00C648D6" w:rsidRDefault="00C648D6" w:rsidP="00E1338A">
      <w:pPr>
        <w:rPr>
          <w:rFonts w:ascii="Source Sans Pro" w:hAnsi="Source Sans Pro"/>
        </w:rPr>
      </w:pPr>
      <w:r>
        <w:rPr>
          <w:rFonts w:ascii="Source Sans Pro" w:hAnsi="Source Sans Pro"/>
        </w:rPr>
        <w:t>Bei einem Forschungsprojekt mit mehreren Projektpartnern kann es sinnvoll sein, vertraglich festzuhalten, wer a</w:t>
      </w:r>
      <w:r w:rsidR="00D76417">
        <w:rPr>
          <w:rFonts w:ascii="Source Sans Pro" w:hAnsi="Source Sans Pro"/>
        </w:rPr>
        <w:t>uf</w:t>
      </w:r>
      <w:r>
        <w:rPr>
          <w:rFonts w:ascii="Source Sans Pro" w:hAnsi="Source Sans Pro"/>
        </w:rPr>
        <w:t xml:space="preserve"> welche Daten, Informationen und Systeme welche Zugriffe für den Zeitraum des Forschungsprojektes </w:t>
      </w:r>
      <w:r w:rsidR="00E45117">
        <w:rPr>
          <w:rFonts w:ascii="Source Sans Pro" w:hAnsi="Source Sans Pro"/>
        </w:rPr>
        <w:t>erhalten soll. Insbesondere sollte in diesem Zusammenhang auch Klarheit über etwaige Gegenleistungen geschaffen und schriftlich festgehalten werden.</w:t>
      </w:r>
    </w:p>
    <w:p w14:paraId="5C1034FB" w14:textId="77777777" w:rsidR="00C648D6" w:rsidRDefault="00C648D6" w:rsidP="00E1338A">
      <w:pPr>
        <w:rPr>
          <w:rFonts w:ascii="Source Sans Pro" w:hAnsi="Source Sans Pro"/>
        </w:rPr>
      </w:pPr>
    </w:p>
    <w:p w14:paraId="09D8F0F5" w14:textId="45CF92CC" w:rsidR="00B07E26" w:rsidRPr="00DD6924" w:rsidRDefault="00226372">
      <w:pPr>
        <w:rPr>
          <w:rFonts w:ascii="Source Sans Pro" w:hAnsi="Source Sans Pro"/>
          <w:i/>
          <w:iCs/>
        </w:rPr>
      </w:pPr>
      <w:r>
        <w:rPr>
          <w:rFonts w:ascii="Source Sans Pro" w:hAnsi="Source Sans Pro"/>
          <w:i/>
          <w:iCs/>
        </w:rPr>
        <w:t>Miturheberschaft an Forschungsdaten</w:t>
      </w:r>
    </w:p>
    <w:p w14:paraId="3F1A5726" w14:textId="77777777" w:rsidR="00B07E26" w:rsidRDefault="00B07E26">
      <w:pPr>
        <w:rPr>
          <w:rFonts w:ascii="Source Sans Pro" w:hAnsi="Source Sans Pro"/>
        </w:rPr>
      </w:pPr>
    </w:p>
    <w:p w14:paraId="300A123E" w14:textId="679ED3E7" w:rsidR="00742D1B" w:rsidRDefault="00E45117" w:rsidP="00742D1B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Entstehen in einem </w:t>
      </w:r>
      <w:r w:rsidRPr="00742D1B">
        <w:rPr>
          <w:rFonts w:ascii="Source Sans Pro" w:hAnsi="Source Sans Pro"/>
        </w:rPr>
        <w:t>Forschungsprojekt</w:t>
      </w:r>
      <w:r>
        <w:rPr>
          <w:rFonts w:ascii="Source Sans Pro" w:hAnsi="Source Sans Pro"/>
        </w:rPr>
        <w:t xml:space="preserve">, das </w:t>
      </w:r>
      <w:r w:rsidR="00742D1B" w:rsidRPr="00742D1B">
        <w:rPr>
          <w:rFonts w:ascii="Source Sans Pro" w:hAnsi="Source Sans Pro"/>
        </w:rPr>
        <w:t>von mehreren Personen kooperativ konzipiert und durchgeführt</w:t>
      </w:r>
      <w:r>
        <w:rPr>
          <w:rFonts w:ascii="Source Sans Pro" w:hAnsi="Source Sans Pro"/>
        </w:rPr>
        <w:t xml:space="preserve"> wird, </w:t>
      </w:r>
      <w:r w:rsidRPr="00742D1B">
        <w:rPr>
          <w:rFonts w:ascii="Source Sans Pro" w:hAnsi="Source Sans Pro"/>
        </w:rPr>
        <w:t>urheberrechtlich geschützte Forschungsdaten</w:t>
      </w:r>
      <w:r w:rsidR="00742D1B" w:rsidRPr="00742D1B">
        <w:rPr>
          <w:rFonts w:ascii="Source Sans Pro" w:hAnsi="Source Sans Pro"/>
        </w:rPr>
        <w:t>, k</w:t>
      </w:r>
      <w:r w:rsidR="00742D1B">
        <w:rPr>
          <w:rFonts w:ascii="Source Sans Pro" w:hAnsi="Source Sans Pro"/>
        </w:rPr>
        <w:t>ö</w:t>
      </w:r>
      <w:r w:rsidR="00742D1B" w:rsidRPr="00742D1B">
        <w:rPr>
          <w:rFonts w:ascii="Source Sans Pro" w:hAnsi="Source Sans Pro"/>
        </w:rPr>
        <w:t>nn</w:t>
      </w:r>
      <w:r w:rsidR="00742D1B">
        <w:rPr>
          <w:rFonts w:ascii="Source Sans Pro" w:hAnsi="Source Sans Pro"/>
        </w:rPr>
        <w:t>en</w:t>
      </w:r>
      <w:r w:rsidR="00742D1B" w:rsidRPr="00742D1B">
        <w:rPr>
          <w:rFonts w:ascii="Source Sans Pro" w:hAnsi="Source Sans Pro"/>
        </w:rPr>
        <w:t xml:space="preserve"> diese den Forschenden gemeinschaftlich zustehen (Miturheberschaft, § 8 UrhG).</w:t>
      </w:r>
      <w:r w:rsidR="00742D1B">
        <w:rPr>
          <w:rFonts w:ascii="Source Sans Pro" w:hAnsi="Source Sans Pro"/>
        </w:rPr>
        <w:t xml:space="preserve"> </w:t>
      </w:r>
      <w:r w:rsidR="00742D1B" w:rsidRPr="00742D1B">
        <w:rPr>
          <w:rFonts w:ascii="Source Sans Pro" w:hAnsi="Source Sans Pro"/>
        </w:rPr>
        <w:t xml:space="preserve">Damit eine Miturheberschaft nach § 8 UrhG vorliegt, muss das Werk </w:t>
      </w:r>
      <w:r w:rsidR="00742D1B">
        <w:rPr>
          <w:rFonts w:ascii="Source Sans Pro" w:hAnsi="Source Sans Pro"/>
        </w:rPr>
        <w:t>„</w:t>
      </w:r>
      <w:r w:rsidR="00742D1B" w:rsidRPr="00742D1B">
        <w:rPr>
          <w:rFonts w:ascii="Source Sans Pro" w:hAnsi="Source Sans Pro"/>
        </w:rPr>
        <w:t>gemeinsam geschaffen</w:t>
      </w:r>
      <w:r w:rsidR="00742D1B">
        <w:rPr>
          <w:rFonts w:ascii="Source Sans Pro" w:hAnsi="Source Sans Pro"/>
        </w:rPr>
        <w:t>“</w:t>
      </w:r>
      <w:r w:rsidR="00742D1B" w:rsidRPr="00742D1B">
        <w:rPr>
          <w:rFonts w:ascii="Source Sans Pro" w:hAnsi="Source Sans Pro"/>
        </w:rPr>
        <w:t xml:space="preserve"> worden sein und das Werk in einer Weise gestaltet sein, dass sich die einzelnen Anteile nicht gesondert verwerten lassen.</w:t>
      </w:r>
      <w:r>
        <w:rPr>
          <w:rFonts w:ascii="Source Sans Pro" w:hAnsi="Source Sans Pro"/>
        </w:rPr>
        <w:t xml:space="preserve"> </w:t>
      </w:r>
      <w:r w:rsidR="00742D1B" w:rsidRPr="00742D1B">
        <w:rPr>
          <w:rFonts w:ascii="Source Sans Pro" w:hAnsi="Source Sans Pro"/>
        </w:rPr>
        <w:t>Ein gemeinsames Schaffen liegt insbesondere vor, wenn eine Forschungsgruppe aus Gleichrangigen gemeinschaftlich ein Forschungsprojekt konzipiert und durchführt.</w:t>
      </w:r>
    </w:p>
    <w:p w14:paraId="18A6D708" w14:textId="77777777" w:rsidR="00B07E26" w:rsidRDefault="00B07E26">
      <w:pPr>
        <w:rPr>
          <w:rFonts w:ascii="Source Sans Pro" w:hAnsi="Source Sans Pro"/>
        </w:rPr>
      </w:pPr>
    </w:p>
    <w:p w14:paraId="4BAA1AB2" w14:textId="54C12C1E" w:rsidR="00C173DF" w:rsidRDefault="00742D1B">
      <w:pPr>
        <w:rPr>
          <w:rFonts w:ascii="Source Sans Pro" w:hAnsi="Source Sans Pro"/>
        </w:rPr>
      </w:pPr>
      <w:r w:rsidRPr="00742D1B">
        <w:rPr>
          <w:rFonts w:ascii="Source Sans Pro" w:hAnsi="Source Sans Pro"/>
        </w:rPr>
        <w:t>Liegt eine Miturheberschaft mehrerer Forschende</w:t>
      </w:r>
      <w:r w:rsidR="003962DD">
        <w:rPr>
          <w:rFonts w:ascii="Source Sans Pro" w:hAnsi="Source Sans Pro"/>
        </w:rPr>
        <w:t>r</w:t>
      </w:r>
      <w:r w:rsidRPr="00742D1B">
        <w:rPr>
          <w:rFonts w:ascii="Source Sans Pro" w:hAnsi="Source Sans Pro"/>
        </w:rPr>
        <w:t xml:space="preserve"> vor, ist das Werk den Forschenden insgesamt und gemeinschaftlich zugeordnet. Das bedeutet, </w:t>
      </w:r>
      <w:r w:rsidR="00790803">
        <w:rPr>
          <w:rFonts w:ascii="Source Sans Pro" w:hAnsi="Source Sans Pro"/>
        </w:rPr>
        <w:t xml:space="preserve">die </w:t>
      </w:r>
      <w:r w:rsidRPr="00742D1B">
        <w:rPr>
          <w:rFonts w:ascii="Source Sans Pro" w:hAnsi="Source Sans Pro"/>
        </w:rPr>
        <w:t xml:space="preserve">Veröffentlichung und Verwertung des Werks steht den Forschenden nur gemeinschaftlich zu. </w:t>
      </w:r>
      <w:r w:rsidR="00790803">
        <w:rPr>
          <w:rFonts w:ascii="Source Sans Pro" w:hAnsi="Source Sans Pro"/>
        </w:rPr>
        <w:t>Außerdem</w:t>
      </w:r>
      <w:r w:rsidRPr="00742D1B">
        <w:rPr>
          <w:rFonts w:ascii="Source Sans Pro" w:hAnsi="Source Sans Pro"/>
        </w:rPr>
        <w:t xml:space="preserve"> müssen </w:t>
      </w:r>
      <w:r w:rsidR="00790803" w:rsidRPr="00742D1B">
        <w:rPr>
          <w:rFonts w:ascii="Source Sans Pro" w:hAnsi="Source Sans Pro"/>
        </w:rPr>
        <w:t xml:space="preserve">sie </w:t>
      </w:r>
      <w:r>
        <w:rPr>
          <w:rFonts w:ascii="Source Sans Pro" w:hAnsi="Source Sans Pro"/>
        </w:rPr>
        <w:t xml:space="preserve">i.d.R. </w:t>
      </w:r>
      <w:r w:rsidRPr="00742D1B">
        <w:rPr>
          <w:rFonts w:ascii="Source Sans Pro" w:hAnsi="Source Sans Pro"/>
        </w:rPr>
        <w:t>einstimmig über die Verwertung und Nutzung des Werkes entscheiden.</w:t>
      </w:r>
      <w:r w:rsidR="00E45117">
        <w:rPr>
          <w:rFonts w:ascii="Source Sans Pro" w:hAnsi="Source Sans Pro"/>
        </w:rPr>
        <w:t xml:space="preserve"> </w:t>
      </w:r>
    </w:p>
    <w:p w14:paraId="59E8109C" w14:textId="77777777" w:rsidR="003815E1" w:rsidRDefault="003815E1">
      <w:pPr>
        <w:rPr>
          <w:rFonts w:ascii="Source Sans Pro" w:hAnsi="Source Sans Pro"/>
        </w:rPr>
      </w:pPr>
    </w:p>
    <w:p w14:paraId="1CE4D5E7" w14:textId="4595052D" w:rsidR="00742D1B" w:rsidRPr="005B6773" w:rsidRDefault="00E45117" w:rsidP="005B6773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Es kann sein, dass eine Miturheberschaft nicht im Interesse der Forschenden ist. </w:t>
      </w:r>
      <w:r w:rsidR="00742D1B" w:rsidRPr="00742D1B">
        <w:rPr>
          <w:rFonts w:ascii="Source Sans Pro" w:hAnsi="Source Sans Pro"/>
        </w:rPr>
        <w:t>Sollen die Rechtsfolgen einer Miturheberschaft vermieden werden, können sich die Miturheber*innen auf eine andere Regelung vertraglich einigen.</w:t>
      </w:r>
      <w:r>
        <w:rPr>
          <w:rFonts w:ascii="Source Sans Pro" w:hAnsi="Source Sans Pro"/>
        </w:rPr>
        <w:t xml:space="preserve"> </w:t>
      </w:r>
      <w:r w:rsidR="00742D1B" w:rsidRPr="00742D1B">
        <w:rPr>
          <w:rFonts w:ascii="Source Sans Pro" w:hAnsi="Source Sans Pro"/>
        </w:rPr>
        <w:t>Beispiel</w:t>
      </w:r>
      <w:r w:rsidR="003962DD">
        <w:rPr>
          <w:rFonts w:ascii="Source Sans Pro" w:hAnsi="Source Sans Pro"/>
        </w:rPr>
        <w:t>sweise</w:t>
      </w:r>
      <w:r w:rsidR="00742D1B" w:rsidRPr="00742D1B">
        <w:rPr>
          <w:rFonts w:ascii="Source Sans Pro" w:hAnsi="Source Sans Pro"/>
        </w:rPr>
        <w:t xml:space="preserve"> können die Miturheber*innen untereinander vereinbaren, dass die Entscheidungsbefugnis über bestimmte oder alle Veröffentlichungs- und Verwertungsrechte nur bei einem oder mehreren der Miturheber</w:t>
      </w:r>
      <w:r w:rsidR="003962DD">
        <w:rPr>
          <w:rFonts w:ascii="Source Sans Pro" w:hAnsi="Source Sans Pro"/>
        </w:rPr>
        <w:t>*innen</w:t>
      </w:r>
      <w:r w:rsidR="00742D1B" w:rsidRPr="00742D1B">
        <w:rPr>
          <w:rFonts w:ascii="Source Sans Pro" w:hAnsi="Source Sans Pro"/>
        </w:rPr>
        <w:t xml:space="preserve"> liegen soll. Ein</w:t>
      </w:r>
      <w:r w:rsidR="003962DD">
        <w:rPr>
          <w:rFonts w:ascii="Source Sans Pro" w:hAnsi="Source Sans Pro"/>
        </w:rPr>
        <w:t>*e</w:t>
      </w:r>
      <w:r w:rsidR="00742D1B" w:rsidRPr="00742D1B">
        <w:rPr>
          <w:rFonts w:ascii="Source Sans Pro" w:hAnsi="Source Sans Pro"/>
        </w:rPr>
        <w:t xml:space="preserve"> Miturheber</w:t>
      </w:r>
      <w:r w:rsidR="003962DD">
        <w:rPr>
          <w:rFonts w:ascii="Source Sans Pro" w:hAnsi="Source Sans Pro"/>
        </w:rPr>
        <w:t>*in</w:t>
      </w:r>
      <w:r w:rsidR="00742D1B" w:rsidRPr="00742D1B">
        <w:rPr>
          <w:rFonts w:ascii="Source Sans Pro" w:hAnsi="Source Sans Pro"/>
        </w:rPr>
        <w:t xml:space="preserve"> kann auch auf seinen</w:t>
      </w:r>
      <w:r w:rsidR="003962DD">
        <w:rPr>
          <w:rFonts w:ascii="Source Sans Pro" w:hAnsi="Source Sans Pro"/>
        </w:rPr>
        <w:t>*ihren</w:t>
      </w:r>
      <w:r w:rsidR="00742D1B" w:rsidRPr="00742D1B">
        <w:rPr>
          <w:rFonts w:ascii="Source Sans Pro" w:hAnsi="Source Sans Pro"/>
        </w:rPr>
        <w:t xml:space="preserve"> Anteil an den Verwertungsrechten verzichten.</w:t>
      </w:r>
    </w:p>
    <w:p w14:paraId="0618914C" w14:textId="77777777" w:rsidR="00B07E26" w:rsidRDefault="00B07E26">
      <w:pPr>
        <w:rPr>
          <w:rFonts w:ascii="Source Sans Pro" w:hAnsi="Source Sans Pro"/>
        </w:rPr>
      </w:pPr>
    </w:p>
    <w:p w14:paraId="242F1388" w14:textId="77777777" w:rsidR="00B07E26" w:rsidRDefault="00B07E26">
      <w:pPr>
        <w:rPr>
          <w:rFonts w:ascii="Source Sans Pro" w:hAnsi="Source Sans Pro"/>
        </w:rPr>
      </w:pPr>
    </w:p>
    <w:p w14:paraId="3CD1C14B" w14:textId="77777777" w:rsidR="001975AB" w:rsidRDefault="001975AB">
      <w:pPr>
        <w:rPr>
          <w:rFonts w:ascii="Source Sans Pro" w:hAnsi="Source Sans Pro"/>
        </w:rPr>
      </w:pPr>
    </w:p>
    <w:p w14:paraId="20E6A77C" w14:textId="77777777" w:rsidR="001975AB" w:rsidRDefault="001975AB">
      <w:pPr>
        <w:rPr>
          <w:rFonts w:ascii="Source Sans Pro" w:hAnsi="Source Sans Pro"/>
        </w:rPr>
      </w:pPr>
    </w:p>
    <w:p w14:paraId="1473B5D2" w14:textId="77777777" w:rsidR="00790803" w:rsidRDefault="00790803">
      <w:pPr>
        <w:rPr>
          <w:rFonts w:ascii="Source Sans Pro" w:hAnsi="Source Sans Pro"/>
        </w:rPr>
      </w:pPr>
    </w:p>
    <w:p w14:paraId="11DDACAD" w14:textId="77777777" w:rsidR="00790803" w:rsidRDefault="00790803">
      <w:pPr>
        <w:rPr>
          <w:rFonts w:ascii="Source Sans Pro" w:hAnsi="Source Sans Pro"/>
        </w:rPr>
      </w:pPr>
    </w:p>
    <w:p w14:paraId="1BA8B347" w14:textId="3F6B4484" w:rsidR="000D47AF" w:rsidRPr="000D47AF" w:rsidRDefault="000D47AF">
      <w:pPr>
        <w:rPr>
          <w:rFonts w:ascii="Source Sans Pro" w:hAnsi="Source Sans Pro"/>
          <w:b/>
          <w:bCs/>
          <w:u w:val="single"/>
        </w:rPr>
      </w:pPr>
      <w:r w:rsidRPr="000D47AF">
        <w:rPr>
          <w:rFonts w:ascii="Source Sans Pro" w:hAnsi="Source Sans Pro"/>
          <w:b/>
          <w:bCs/>
          <w:u w:val="single"/>
        </w:rPr>
        <w:t xml:space="preserve">Checkliste </w:t>
      </w:r>
      <w:r>
        <w:rPr>
          <w:rFonts w:ascii="Source Sans Pro" w:hAnsi="Source Sans Pro"/>
          <w:b/>
          <w:bCs/>
          <w:u w:val="single"/>
        </w:rPr>
        <w:t xml:space="preserve">zu </w:t>
      </w:r>
      <w:r w:rsidR="00615F48">
        <w:rPr>
          <w:rFonts w:ascii="Source Sans Pro" w:hAnsi="Source Sans Pro"/>
          <w:b/>
          <w:bCs/>
          <w:u w:val="single"/>
        </w:rPr>
        <w:t>Kooperationen</w:t>
      </w:r>
      <w:r>
        <w:rPr>
          <w:rFonts w:ascii="Source Sans Pro" w:hAnsi="Source Sans Pro"/>
          <w:b/>
          <w:bCs/>
          <w:u w:val="single"/>
        </w:rPr>
        <w:t xml:space="preserve"> im FDM</w:t>
      </w:r>
      <w:r w:rsidR="00735238">
        <w:rPr>
          <w:rFonts w:ascii="Source Sans Pro" w:hAnsi="Source Sans Pro"/>
          <w:b/>
          <w:bCs/>
          <w:u w:val="single"/>
        </w:rPr>
        <w:t xml:space="preserve"> (Auswahl)</w:t>
      </w:r>
    </w:p>
    <w:p w14:paraId="4A04065C" w14:textId="77777777" w:rsidR="00E1338A" w:rsidRDefault="00E1338A" w:rsidP="001975AB">
      <w:pPr>
        <w:rPr>
          <w:rFonts w:ascii="Source Sans Pro" w:hAnsi="Source Sans Pro"/>
        </w:rPr>
      </w:pPr>
    </w:p>
    <w:p w14:paraId="45D118CF" w14:textId="18975436" w:rsidR="00E45117" w:rsidRDefault="00E45117" w:rsidP="00E45117">
      <w:pPr>
        <w:ind w:left="700" w:hanging="700"/>
        <w:rPr>
          <w:rFonts w:ascii="Source Sans Pro" w:hAnsi="Source Sans Pro"/>
        </w:rPr>
      </w:pPr>
      <w:r>
        <w:rPr>
          <w:rFonts w:ascii="Source Sans Pro" w:hAnsi="Source Sans Pro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ource Sans Pro" w:hAnsi="Source Sans Pro"/>
        </w:rPr>
        <w:instrText xml:space="preserve"> FORMCHECKBOX </w:instrText>
      </w:r>
      <w:r>
        <w:rPr>
          <w:rFonts w:ascii="Source Sans Pro" w:hAnsi="Source Sans Pro"/>
        </w:rPr>
      </w:r>
      <w:r>
        <w:rPr>
          <w:rFonts w:ascii="Source Sans Pro" w:hAnsi="Source Sans Pro"/>
        </w:rPr>
        <w:fldChar w:fldCharType="separate"/>
      </w:r>
      <w:r>
        <w:rPr>
          <w:rFonts w:ascii="Source Sans Pro" w:hAnsi="Source Sans Pro"/>
        </w:rPr>
        <w:fldChar w:fldCharType="end"/>
      </w:r>
      <w:r>
        <w:rPr>
          <w:rFonts w:ascii="Source Sans Pro" w:hAnsi="Source Sans Pro"/>
        </w:rPr>
        <w:tab/>
        <w:t>Es existiert ein ausführlicher Datenmanagementplan, der alle Beteiligten, Datentypen und Datenverarbeitungen in nachweisbarer Form dokumentiert.</w:t>
      </w:r>
    </w:p>
    <w:p w14:paraId="4A0A75CC" w14:textId="77777777" w:rsidR="00E1338A" w:rsidRPr="00E1338A" w:rsidRDefault="00E1338A" w:rsidP="00E1338A">
      <w:pPr>
        <w:ind w:left="700" w:hanging="700"/>
        <w:rPr>
          <w:rFonts w:ascii="Source Sans Pro" w:hAnsi="Source Sans Pro"/>
        </w:rPr>
      </w:pPr>
    </w:p>
    <w:p w14:paraId="2FAF0483" w14:textId="68F6C714" w:rsidR="00E1338A" w:rsidRDefault="00E1338A" w:rsidP="00E1338A">
      <w:pPr>
        <w:ind w:left="700" w:hanging="700"/>
        <w:rPr>
          <w:rFonts w:ascii="Source Sans Pro" w:hAnsi="Source Sans Pro"/>
        </w:rPr>
      </w:pPr>
      <w:r>
        <w:rPr>
          <w:rFonts w:ascii="Source Sans Pro" w:hAnsi="Source Sans Pro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5"/>
      <w:r>
        <w:rPr>
          <w:rFonts w:ascii="Source Sans Pro" w:hAnsi="Source Sans Pro"/>
        </w:rPr>
        <w:instrText xml:space="preserve"> FORMCHECKBOX </w:instrText>
      </w:r>
      <w:r>
        <w:rPr>
          <w:rFonts w:ascii="Source Sans Pro" w:hAnsi="Source Sans Pro"/>
        </w:rPr>
      </w:r>
      <w:r>
        <w:rPr>
          <w:rFonts w:ascii="Source Sans Pro" w:hAnsi="Source Sans Pro"/>
        </w:rPr>
        <w:fldChar w:fldCharType="separate"/>
      </w:r>
      <w:r>
        <w:rPr>
          <w:rFonts w:ascii="Source Sans Pro" w:hAnsi="Source Sans Pro"/>
        </w:rPr>
        <w:fldChar w:fldCharType="end"/>
      </w:r>
      <w:bookmarkEnd w:id="0"/>
      <w:r>
        <w:rPr>
          <w:rFonts w:ascii="Source Sans Pro" w:hAnsi="Source Sans Pro"/>
        </w:rPr>
        <w:tab/>
        <w:t xml:space="preserve">Es wurden Maßnahmen und </w:t>
      </w:r>
      <w:r w:rsidRPr="00E1338A">
        <w:rPr>
          <w:rFonts w:ascii="Source Sans Pro" w:hAnsi="Source Sans Pro"/>
        </w:rPr>
        <w:t xml:space="preserve">Mechanismen </w:t>
      </w:r>
      <w:r>
        <w:rPr>
          <w:rFonts w:ascii="Source Sans Pro" w:hAnsi="Source Sans Pro"/>
        </w:rPr>
        <w:t>etabliert</w:t>
      </w:r>
      <w:r w:rsidRPr="00E1338A">
        <w:rPr>
          <w:rFonts w:ascii="Source Sans Pro" w:hAnsi="Source Sans Pro"/>
        </w:rPr>
        <w:t xml:space="preserve">, um Interessenkonflikte </w:t>
      </w:r>
      <w:r w:rsidR="00E45117">
        <w:rPr>
          <w:rFonts w:ascii="Source Sans Pro" w:hAnsi="Source Sans Pro"/>
        </w:rPr>
        <w:t xml:space="preserve">zwischen Forschenden </w:t>
      </w:r>
      <w:r w:rsidRPr="00E1338A">
        <w:rPr>
          <w:rFonts w:ascii="Source Sans Pro" w:hAnsi="Source Sans Pro"/>
        </w:rPr>
        <w:t>zu erkennen und ihre Auswirkungen auf die Forschung zu minimieren</w:t>
      </w:r>
      <w:r>
        <w:rPr>
          <w:rFonts w:ascii="Source Sans Pro" w:hAnsi="Source Sans Pro"/>
        </w:rPr>
        <w:t>.</w:t>
      </w:r>
    </w:p>
    <w:p w14:paraId="11CC63E0" w14:textId="77777777" w:rsidR="00E45117" w:rsidRDefault="00E45117" w:rsidP="00E45117">
      <w:pPr>
        <w:rPr>
          <w:rFonts w:ascii="Source Sans Pro" w:hAnsi="Source Sans Pro"/>
        </w:rPr>
      </w:pPr>
    </w:p>
    <w:p w14:paraId="6920522D" w14:textId="6F361EC2" w:rsidR="00E45117" w:rsidRDefault="00E45117" w:rsidP="00E45117">
      <w:pPr>
        <w:ind w:left="700" w:hanging="700"/>
        <w:rPr>
          <w:rFonts w:ascii="Source Sans Pro" w:hAnsi="Source Sans Pro"/>
        </w:rPr>
      </w:pPr>
      <w:r>
        <w:rPr>
          <w:rFonts w:ascii="Source Sans Pro" w:hAnsi="Source Sans Pro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Source Sans Pro" w:hAnsi="Source Sans Pro"/>
        </w:rPr>
        <w:instrText xml:space="preserve"> FORMCHECKBOX </w:instrText>
      </w:r>
      <w:r>
        <w:rPr>
          <w:rFonts w:ascii="Source Sans Pro" w:hAnsi="Source Sans Pro"/>
        </w:rPr>
      </w:r>
      <w:r>
        <w:rPr>
          <w:rFonts w:ascii="Source Sans Pro" w:hAnsi="Source Sans Pro"/>
        </w:rPr>
        <w:fldChar w:fldCharType="separate"/>
      </w:r>
      <w:r>
        <w:rPr>
          <w:rFonts w:ascii="Source Sans Pro" w:hAnsi="Source Sans Pro"/>
        </w:rPr>
        <w:fldChar w:fldCharType="end"/>
      </w:r>
      <w:r>
        <w:rPr>
          <w:rFonts w:ascii="Source Sans Pro" w:hAnsi="Source Sans Pro"/>
        </w:rPr>
        <w:tab/>
        <w:t>Die datenschutzrechtliche Verantwortung für die Verarbeitung bestimmter personenbezogener Daten ist eindeutig spezifischen Personen oder Personengruppen zugewiesen.</w:t>
      </w:r>
    </w:p>
    <w:p w14:paraId="502E0D98" w14:textId="77777777" w:rsidR="00E45117" w:rsidRDefault="00E45117" w:rsidP="00615F48">
      <w:pPr>
        <w:ind w:left="700" w:hanging="700"/>
        <w:rPr>
          <w:rFonts w:ascii="Source Sans Pro" w:hAnsi="Source Sans Pro"/>
        </w:rPr>
      </w:pPr>
    </w:p>
    <w:p w14:paraId="3A9ECA71" w14:textId="28C1723D" w:rsidR="00735238" w:rsidRDefault="00E1338A" w:rsidP="00615F48">
      <w:pPr>
        <w:ind w:left="700" w:hanging="700"/>
        <w:rPr>
          <w:rFonts w:ascii="Source Sans Pro" w:hAnsi="Source Sans Pro"/>
        </w:rPr>
      </w:pPr>
      <w:r>
        <w:rPr>
          <w:rFonts w:ascii="Source Sans Pro" w:hAnsi="Source Sans Pro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>
        <w:rPr>
          <w:rFonts w:ascii="Source Sans Pro" w:hAnsi="Source Sans Pro"/>
        </w:rPr>
        <w:instrText xml:space="preserve"> FORMCHECKBOX </w:instrText>
      </w:r>
      <w:r>
        <w:rPr>
          <w:rFonts w:ascii="Source Sans Pro" w:hAnsi="Source Sans Pro"/>
        </w:rPr>
      </w:r>
      <w:r>
        <w:rPr>
          <w:rFonts w:ascii="Source Sans Pro" w:hAnsi="Source Sans Pro"/>
        </w:rPr>
        <w:fldChar w:fldCharType="separate"/>
      </w:r>
      <w:r>
        <w:rPr>
          <w:rFonts w:ascii="Source Sans Pro" w:hAnsi="Source Sans Pro"/>
        </w:rPr>
        <w:fldChar w:fldCharType="end"/>
      </w:r>
      <w:bookmarkEnd w:id="1"/>
      <w:r>
        <w:rPr>
          <w:rFonts w:ascii="Source Sans Pro" w:hAnsi="Source Sans Pro"/>
        </w:rPr>
        <w:tab/>
      </w:r>
      <w:r w:rsidR="00615F48">
        <w:rPr>
          <w:rFonts w:ascii="Source Sans Pro" w:hAnsi="Source Sans Pro"/>
        </w:rPr>
        <w:t xml:space="preserve">Die Zugriffsrechte sind </w:t>
      </w:r>
      <w:r w:rsidR="00615F48" w:rsidRPr="00615F48">
        <w:rPr>
          <w:rFonts w:ascii="Source Sans Pro" w:hAnsi="Source Sans Pro"/>
        </w:rPr>
        <w:t>im Hinblick auf unterschiedliche Zugriffsarten (lesen, erstellen, kopieren, ändern, löschen, auswerten) klar definiert und an die jeweiligen Verarbeitungszwecke sowie Geschäftsprozesse angepasst</w:t>
      </w:r>
      <w:r w:rsidR="00615F48">
        <w:rPr>
          <w:rFonts w:ascii="Source Sans Pro" w:hAnsi="Source Sans Pro"/>
        </w:rPr>
        <w:t>.</w:t>
      </w:r>
    </w:p>
    <w:p w14:paraId="34C793A8" w14:textId="77777777" w:rsidR="00E1338A" w:rsidRDefault="00E1338A" w:rsidP="00615F48">
      <w:pPr>
        <w:ind w:left="700" w:hanging="700"/>
        <w:rPr>
          <w:rFonts w:ascii="Source Sans Pro" w:hAnsi="Source Sans Pro"/>
        </w:rPr>
      </w:pPr>
    </w:p>
    <w:p w14:paraId="12AE6F17" w14:textId="149B2902" w:rsidR="00E1338A" w:rsidRDefault="00E1338A" w:rsidP="00615F48">
      <w:pPr>
        <w:ind w:left="700" w:hanging="700"/>
        <w:rPr>
          <w:rFonts w:ascii="Source Sans Pro" w:hAnsi="Source Sans Pro"/>
        </w:rPr>
      </w:pPr>
      <w:r>
        <w:rPr>
          <w:rFonts w:ascii="Source Sans Pro" w:hAnsi="Source Sans Pro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>
        <w:rPr>
          <w:rFonts w:ascii="Source Sans Pro" w:hAnsi="Source Sans Pro"/>
        </w:rPr>
        <w:instrText xml:space="preserve"> FORMCHECKBOX </w:instrText>
      </w:r>
      <w:r>
        <w:rPr>
          <w:rFonts w:ascii="Source Sans Pro" w:hAnsi="Source Sans Pro"/>
        </w:rPr>
      </w:r>
      <w:r>
        <w:rPr>
          <w:rFonts w:ascii="Source Sans Pro" w:hAnsi="Source Sans Pro"/>
        </w:rPr>
        <w:fldChar w:fldCharType="separate"/>
      </w:r>
      <w:r>
        <w:rPr>
          <w:rFonts w:ascii="Source Sans Pro" w:hAnsi="Source Sans Pro"/>
        </w:rPr>
        <w:fldChar w:fldCharType="end"/>
      </w:r>
      <w:bookmarkEnd w:id="2"/>
      <w:r>
        <w:rPr>
          <w:rFonts w:ascii="Source Sans Pro" w:hAnsi="Source Sans Pro"/>
        </w:rPr>
        <w:tab/>
        <w:t>Es w</w:t>
      </w:r>
      <w:r w:rsidRPr="00E1338A">
        <w:rPr>
          <w:rFonts w:ascii="Source Sans Pro" w:hAnsi="Source Sans Pro"/>
        </w:rPr>
        <w:t>erden Authentifizierungsverfahren wie Zwei-Faktor-Authentifizierung oder rollenbasierte Zugriffsrechte eingesetz</w:t>
      </w:r>
      <w:r>
        <w:rPr>
          <w:rFonts w:ascii="Source Sans Pro" w:hAnsi="Source Sans Pro"/>
        </w:rPr>
        <w:t>t.</w:t>
      </w:r>
    </w:p>
    <w:p w14:paraId="479537C8" w14:textId="77777777" w:rsidR="00AE67E3" w:rsidRDefault="00AE67E3">
      <w:pPr>
        <w:rPr>
          <w:rFonts w:ascii="Source Sans Pro" w:hAnsi="Source Sans Pro"/>
        </w:rPr>
      </w:pPr>
    </w:p>
    <w:p w14:paraId="4A248C8D" w14:textId="38BE802E" w:rsidR="00AE67E3" w:rsidRDefault="001975AB" w:rsidP="001975AB">
      <w:pPr>
        <w:ind w:left="700" w:hanging="700"/>
        <w:rPr>
          <w:rFonts w:ascii="Source Sans Pro" w:hAnsi="Source Sans Pro"/>
        </w:rPr>
      </w:pPr>
      <w:r>
        <w:rPr>
          <w:rFonts w:ascii="Source Sans Pro" w:hAnsi="Source Sans Pro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7"/>
      <w:r>
        <w:rPr>
          <w:rFonts w:ascii="Source Sans Pro" w:hAnsi="Source Sans Pro"/>
        </w:rPr>
        <w:instrText xml:space="preserve"> FORMCHECKBOX </w:instrText>
      </w:r>
      <w:r>
        <w:rPr>
          <w:rFonts w:ascii="Source Sans Pro" w:hAnsi="Source Sans Pro"/>
        </w:rPr>
      </w:r>
      <w:r>
        <w:rPr>
          <w:rFonts w:ascii="Source Sans Pro" w:hAnsi="Source Sans Pro"/>
        </w:rPr>
        <w:fldChar w:fldCharType="separate"/>
      </w:r>
      <w:r>
        <w:rPr>
          <w:rFonts w:ascii="Source Sans Pro" w:hAnsi="Source Sans Pro"/>
        </w:rPr>
        <w:fldChar w:fldCharType="end"/>
      </w:r>
      <w:bookmarkEnd w:id="3"/>
      <w:r>
        <w:rPr>
          <w:rFonts w:ascii="Source Sans Pro" w:hAnsi="Source Sans Pro"/>
        </w:rPr>
        <w:tab/>
      </w:r>
      <w:r w:rsidR="00E45117">
        <w:rPr>
          <w:rFonts w:ascii="Source Sans Pro" w:hAnsi="Source Sans Pro"/>
        </w:rPr>
        <w:t xml:space="preserve">Der Datenmanagementplan weist aus, inwiefern </w:t>
      </w:r>
      <w:r>
        <w:rPr>
          <w:rFonts w:ascii="Source Sans Pro" w:hAnsi="Source Sans Pro"/>
        </w:rPr>
        <w:t>gemeinschaftlich geschaffene</w:t>
      </w:r>
      <w:r w:rsidR="00E45117">
        <w:rPr>
          <w:rFonts w:ascii="Source Sans Pro" w:hAnsi="Source Sans Pro"/>
        </w:rPr>
        <w:t xml:space="preserve">, urheberrechtlich relevante </w:t>
      </w:r>
      <w:r>
        <w:rPr>
          <w:rFonts w:ascii="Source Sans Pro" w:hAnsi="Source Sans Pro"/>
        </w:rPr>
        <w:t>Werk</w:t>
      </w:r>
      <w:r w:rsidR="00E45117">
        <w:rPr>
          <w:rFonts w:ascii="Source Sans Pro" w:hAnsi="Source Sans Pro"/>
        </w:rPr>
        <w:t xml:space="preserve">e (auch: Forschungsdaten) im Rahmen des Forschungsprojektes entstehen könnten. </w:t>
      </w:r>
    </w:p>
    <w:p w14:paraId="52E39295" w14:textId="350AD7AC" w:rsidR="001975AB" w:rsidRDefault="001975AB">
      <w:pPr>
        <w:rPr>
          <w:rFonts w:ascii="Source Sans Pro" w:hAnsi="Source Sans Pro"/>
        </w:rPr>
      </w:pPr>
    </w:p>
    <w:p w14:paraId="4B7B3C87" w14:textId="335BFBA2" w:rsidR="00E45117" w:rsidRDefault="001975AB" w:rsidP="00D76417">
      <w:pPr>
        <w:ind w:left="700" w:hanging="700"/>
        <w:rPr>
          <w:rFonts w:ascii="Source Sans Pro" w:hAnsi="Source Sans Pro"/>
        </w:rPr>
      </w:pPr>
      <w:r>
        <w:rPr>
          <w:rFonts w:ascii="Source Sans Pro" w:hAnsi="Source Sans Pro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8"/>
      <w:r>
        <w:rPr>
          <w:rFonts w:ascii="Source Sans Pro" w:hAnsi="Source Sans Pro"/>
        </w:rPr>
        <w:instrText xml:space="preserve"> FORMCHECKBOX </w:instrText>
      </w:r>
      <w:r>
        <w:rPr>
          <w:rFonts w:ascii="Source Sans Pro" w:hAnsi="Source Sans Pro"/>
        </w:rPr>
      </w:r>
      <w:r>
        <w:rPr>
          <w:rFonts w:ascii="Source Sans Pro" w:hAnsi="Source Sans Pro"/>
        </w:rPr>
        <w:fldChar w:fldCharType="separate"/>
      </w:r>
      <w:r>
        <w:rPr>
          <w:rFonts w:ascii="Source Sans Pro" w:hAnsi="Source Sans Pro"/>
        </w:rPr>
        <w:fldChar w:fldCharType="end"/>
      </w:r>
      <w:bookmarkEnd w:id="4"/>
      <w:r>
        <w:rPr>
          <w:rFonts w:ascii="Source Sans Pro" w:hAnsi="Source Sans Pro"/>
        </w:rPr>
        <w:tab/>
      </w:r>
      <w:r w:rsidR="00E45117">
        <w:rPr>
          <w:rFonts w:ascii="Source Sans Pro" w:hAnsi="Source Sans Pro"/>
        </w:rPr>
        <w:t>A</w:t>
      </w:r>
      <w:r w:rsidR="00E45117" w:rsidRPr="00E1338A">
        <w:rPr>
          <w:rFonts w:ascii="Source Sans Pro" w:hAnsi="Source Sans Pro"/>
        </w:rPr>
        <w:t>lle notwendigen Nutzungsrechte und Vereinbarungen für die erhobenen</w:t>
      </w:r>
      <w:r w:rsidR="00E45117">
        <w:rPr>
          <w:rFonts w:ascii="Source Sans Pro" w:hAnsi="Source Sans Pro"/>
        </w:rPr>
        <w:t xml:space="preserve"> </w:t>
      </w:r>
      <w:r w:rsidR="00E45117" w:rsidRPr="00E1338A">
        <w:rPr>
          <w:rFonts w:ascii="Source Sans Pro" w:hAnsi="Source Sans Pro"/>
        </w:rPr>
        <w:t xml:space="preserve">und genutzten Daten </w:t>
      </w:r>
      <w:r w:rsidR="00E45117">
        <w:rPr>
          <w:rFonts w:ascii="Source Sans Pro" w:hAnsi="Source Sans Pro"/>
        </w:rPr>
        <w:t xml:space="preserve">liegen in nachweisbarer Form </w:t>
      </w:r>
      <w:r w:rsidR="00E45117" w:rsidRPr="00E1338A">
        <w:rPr>
          <w:rFonts w:ascii="Source Sans Pro" w:hAnsi="Source Sans Pro"/>
        </w:rPr>
        <w:t>vor</w:t>
      </w:r>
      <w:r w:rsidR="00E45117">
        <w:rPr>
          <w:rFonts w:ascii="Source Sans Pro" w:hAnsi="Source Sans Pro"/>
        </w:rPr>
        <w:t xml:space="preserve"> </w:t>
      </w:r>
      <w:r w:rsidR="00E45117" w:rsidRPr="00E1338A">
        <w:rPr>
          <w:rFonts w:ascii="Source Sans Pro" w:hAnsi="Source Sans Pro"/>
        </w:rPr>
        <w:t>und sind</w:t>
      </w:r>
      <w:r w:rsidR="00E45117">
        <w:rPr>
          <w:rFonts w:ascii="Source Sans Pro" w:hAnsi="Source Sans Pro"/>
        </w:rPr>
        <w:t xml:space="preserve"> </w:t>
      </w:r>
      <w:r w:rsidR="00E45117" w:rsidRPr="00E1338A">
        <w:rPr>
          <w:rFonts w:ascii="Source Sans Pro" w:hAnsi="Source Sans Pro"/>
        </w:rPr>
        <w:t>dokumentiert</w:t>
      </w:r>
      <w:r w:rsidR="00E45117">
        <w:rPr>
          <w:rFonts w:ascii="Source Sans Pro" w:hAnsi="Source Sans Pro"/>
        </w:rPr>
        <w:t>.</w:t>
      </w:r>
    </w:p>
    <w:p w14:paraId="4750B052" w14:textId="77777777" w:rsidR="001975AB" w:rsidRDefault="001975AB" w:rsidP="00D76417">
      <w:pPr>
        <w:ind w:left="700" w:hanging="700"/>
        <w:rPr>
          <w:rFonts w:ascii="Source Sans Pro" w:hAnsi="Source Sans Pro"/>
        </w:rPr>
      </w:pPr>
    </w:p>
    <w:p w14:paraId="1004CAAE" w14:textId="77777777" w:rsidR="001975AB" w:rsidRDefault="001975AB">
      <w:pPr>
        <w:rPr>
          <w:rFonts w:ascii="Source Sans Pro" w:hAnsi="Source Sans Pro"/>
        </w:rPr>
      </w:pPr>
    </w:p>
    <w:p w14:paraId="24D8A294" w14:textId="77777777" w:rsidR="001975AB" w:rsidRDefault="001975AB">
      <w:pPr>
        <w:rPr>
          <w:rFonts w:ascii="Source Sans Pro" w:hAnsi="Source Sans Pro"/>
        </w:rPr>
      </w:pPr>
    </w:p>
    <w:p w14:paraId="390EAE8C" w14:textId="3F363504" w:rsidR="0055049A" w:rsidRPr="00AE67E3" w:rsidRDefault="00000000">
      <w:pPr>
        <w:rPr>
          <w:rFonts w:ascii="Source Sans Pro" w:hAnsi="Source Sans Pro"/>
          <w:sz w:val="18"/>
          <w:szCs w:val="18"/>
          <w:u w:val="single"/>
        </w:rPr>
      </w:pPr>
      <w:r w:rsidRPr="00AE67E3">
        <w:rPr>
          <w:rFonts w:ascii="Source Sans Pro" w:hAnsi="Source Sans Pro"/>
          <w:sz w:val="18"/>
          <w:szCs w:val="18"/>
          <w:u w:val="single"/>
        </w:rPr>
        <w:t>Impressum</w:t>
      </w:r>
    </w:p>
    <w:p w14:paraId="034AF74C" w14:textId="77777777" w:rsidR="0055049A" w:rsidRPr="00AE67E3" w:rsidRDefault="0055049A">
      <w:pPr>
        <w:rPr>
          <w:rFonts w:ascii="Source Sans Pro" w:hAnsi="Source Sans Pro"/>
          <w:sz w:val="18"/>
          <w:szCs w:val="18"/>
        </w:rPr>
      </w:pPr>
    </w:p>
    <w:p w14:paraId="6DFDC831" w14:textId="77777777" w:rsidR="0055049A" w:rsidRPr="00AE67E3" w:rsidRDefault="00000000">
      <w:pPr>
        <w:rPr>
          <w:rFonts w:ascii="Source Sans Pro" w:hAnsi="Source Sans Pro"/>
          <w:i/>
          <w:iCs/>
          <w:sz w:val="18"/>
          <w:szCs w:val="18"/>
        </w:rPr>
      </w:pPr>
      <w:r w:rsidRPr="00AE67E3">
        <w:rPr>
          <w:rFonts w:ascii="Source Sans Pro" w:hAnsi="Source Sans Pro"/>
          <w:i/>
          <w:iCs/>
          <w:sz w:val="18"/>
          <w:szCs w:val="18"/>
        </w:rPr>
        <w:t>Redaktion</w:t>
      </w:r>
    </w:p>
    <w:p w14:paraId="3BF5F8BD" w14:textId="77777777" w:rsidR="0055049A" w:rsidRPr="00AE67E3" w:rsidRDefault="00000000">
      <w:pPr>
        <w:rPr>
          <w:rFonts w:ascii="Source Sans Pro" w:hAnsi="Source Sans Pro"/>
          <w:sz w:val="18"/>
          <w:szCs w:val="18"/>
        </w:rPr>
      </w:pPr>
      <w:r w:rsidRPr="00AE67E3">
        <w:rPr>
          <w:rFonts w:ascii="Source Sans Pro" w:hAnsi="Source Sans Pro"/>
          <w:sz w:val="18"/>
          <w:szCs w:val="18"/>
        </w:rPr>
        <w:t>iRights.Lab GmbH</w:t>
      </w:r>
    </w:p>
    <w:p w14:paraId="66543BA8" w14:textId="77777777" w:rsidR="0055049A" w:rsidRPr="00AE67E3" w:rsidRDefault="00000000">
      <w:pPr>
        <w:rPr>
          <w:rFonts w:ascii="Source Sans Pro" w:hAnsi="Source Sans Pro"/>
          <w:sz w:val="18"/>
          <w:szCs w:val="18"/>
        </w:rPr>
      </w:pPr>
      <w:r w:rsidRPr="00AE67E3">
        <w:rPr>
          <w:rFonts w:ascii="Source Sans Pro" w:hAnsi="Source Sans Pro"/>
          <w:sz w:val="18"/>
          <w:szCs w:val="18"/>
        </w:rPr>
        <w:t xml:space="preserve">Oranienstr. 185 </w:t>
      </w:r>
    </w:p>
    <w:p w14:paraId="4881836F" w14:textId="77777777" w:rsidR="0055049A" w:rsidRPr="00AE67E3" w:rsidRDefault="00000000">
      <w:pPr>
        <w:rPr>
          <w:rFonts w:ascii="Source Sans Pro" w:hAnsi="Source Sans Pro"/>
          <w:sz w:val="18"/>
          <w:szCs w:val="18"/>
        </w:rPr>
      </w:pPr>
      <w:r w:rsidRPr="00AE67E3">
        <w:rPr>
          <w:rFonts w:ascii="Source Sans Pro" w:hAnsi="Source Sans Pro"/>
          <w:sz w:val="18"/>
          <w:szCs w:val="18"/>
        </w:rPr>
        <w:t>D-10999 Berlin</w:t>
      </w:r>
    </w:p>
    <w:p w14:paraId="2B9C0647" w14:textId="77777777" w:rsidR="0055049A" w:rsidRPr="00AE67E3" w:rsidRDefault="0055049A">
      <w:pPr>
        <w:rPr>
          <w:rFonts w:ascii="Source Sans Pro" w:hAnsi="Source Sans Pro"/>
          <w:sz w:val="18"/>
          <w:szCs w:val="18"/>
        </w:rPr>
      </w:pPr>
    </w:p>
    <w:p w14:paraId="1BA99A2D" w14:textId="77777777" w:rsidR="0055049A" w:rsidRPr="00AE67E3" w:rsidRDefault="00000000">
      <w:pPr>
        <w:rPr>
          <w:rFonts w:ascii="Source Sans Pro" w:hAnsi="Source Sans Pro"/>
          <w:sz w:val="18"/>
          <w:szCs w:val="18"/>
        </w:rPr>
      </w:pPr>
      <w:r w:rsidRPr="00AE67E3">
        <w:rPr>
          <w:rFonts w:ascii="Source Sans Pro" w:hAnsi="Source Sans Pro"/>
          <w:sz w:val="18"/>
          <w:szCs w:val="18"/>
        </w:rPr>
        <w:t>Telefon: +49 (0)30 40 36 77 230</w:t>
      </w:r>
    </w:p>
    <w:p w14:paraId="548C75A8" w14:textId="77777777" w:rsidR="0055049A" w:rsidRPr="00AE67E3" w:rsidRDefault="00000000">
      <w:pPr>
        <w:rPr>
          <w:rFonts w:ascii="Source Sans Pro" w:hAnsi="Source Sans Pro"/>
          <w:sz w:val="18"/>
          <w:szCs w:val="18"/>
        </w:rPr>
      </w:pPr>
      <w:r w:rsidRPr="00AE67E3">
        <w:rPr>
          <w:rFonts w:ascii="Source Sans Pro" w:hAnsi="Source Sans Pro"/>
          <w:sz w:val="18"/>
          <w:szCs w:val="18"/>
        </w:rPr>
        <w:t>Fax: +49 (0)30 40 36 77 260</w:t>
      </w:r>
    </w:p>
    <w:p w14:paraId="2B8A888C" w14:textId="77777777" w:rsidR="0055049A" w:rsidRPr="00AE67E3" w:rsidRDefault="00000000">
      <w:pPr>
        <w:rPr>
          <w:rFonts w:ascii="Source Sans Pro" w:hAnsi="Source Sans Pro"/>
          <w:sz w:val="18"/>
          <w:szCs w:val="18"/>
        </w:rPr>
      </w:pPr>
      <w:r w:rsidRPr="00AE67E3">
        <w:rPr>
          <w:rFonts w:ascii="Source Sans Pro" w:hAnsi="Source Sans Pro"/>
          <w:sz w:val="18"/>
          <w:szCs w:val="18"/>
        </w:rPr>
        <w:t>E-Mail: kontakt@irights-lab.de</w:t>
      </w:r>
    </w:p>
    <w:p w14:paraId="7CA52684" w14:textId="77777777" w:rsidR="0055049A" w:rsidRPr="00AE67E3" w:rsidRDefault="00000000">
      <w:pPr>
        <w:rPr>
          <w:rFonts w:ascii="Source Sans Pro" w:hAnsi="Source Sans Pro"/>
          <w:sz w:val="18"/>
          <w:szCs w:val="18"/>
        </w:rPr>
      </w:pPr>
      <w:r w:rsidRPr="00AE67E3">
        <w:rPr>
          <w:rFonts w:ascii="Source Sans Pro" w:hAnsi="Source Sans Pro"/>
          <w:sz w:val="18"/>
          <w:szCs w:val="18"/>
        </w:rPr>
        <w:t>Online: www.irights-lab.de</w:t>
      </w:r>
    </w:p>
    <w:p w14:paraId="66C396FA" w14:textId="77777777" w:rsidR="0055049A" w:rsidRPr="00AE67E3" w:rsidRDefault="00000000">
      <w:pPr>
        <w:rPr>
          <w:rFonts w:ascii="Source Sans Pro" w:hAnsi="Source Sans Pro"/>
          <w:sz w:val="18"/>
          <w:szCs w:val="18"/>
        </w:rPr>
      </w:pPr>
      <w:r w:rsidRPr="00AE67E3">
        <w:rPr>
          <w:rFonts w:ascii="Source Sans Pro" w:hAnsi="Source Sans Pro"/>
          <w:sz w:val="18"/>
          <w:szCs w:val="18"/>
        </w:rPr>
        <w:t>Geschäftsführung: Philipp Otto, Dr. Wiebke Glässer</w:t>
      </w:r>
    </w:p>
    <w:p w14:paraId="7883ECED" w14:textId="77777777" w:rsidR="0055049A" w:rsidRPr="00AE67E3" w:rsidRDefault="0055049A">
      <w:pPr>
        <w:rPr>
          <w:rFonts w:ascii="Source Sans Pro" w:hAnsi="Source Sans Pro"/>
          <w:sz w:val="18"/>
          <w:szCs w:val="18"/>
        </w:rPr>
      </w:pPr>
    </w:p>
    <w:p w14:paraId="782546D1" w14:textId="77777777" w:rsidR="0055049A" w:rsidRPr="00AE67E3" w:rsidRDefault="00000000">
      <w:pPr>
        <w:rPr>
          <w:rFonts w:ascii="Source Sans Pro" w:hAnsi="Source Sans Pro"/>
          <w:i/>
          <w:iCs/>
          <w:sz w:val="18"/>
          <w:szCs w:val="18"/>
        </w:rPr>
      </w:pPr>
      <w:r w:rsidRPr="00AE67E3">
        <w:rPr>
          <w:rFonts w:ascii="Source Sans Pro" w:hAnsi="Source Sans Pro"/>
          <w:i/>
          <w:iCs/>
          <w:sz w:val="18"/>
          <w:szCs w:val="18"/>
        </w:rPr>
        <w:t>Stand</w:t>
      </w:r>
    </w:p>
    <w:p w14:paraId="491AB08B" w14:textId="6E432BDF" w:rsidR="0055049A" w:rsidRPr="00AE67E3" w:rsidRDefault="00E5481A">
      <w:pPr>
        <w:rPr>
          <w:rFonts w:ascii="Source Sans Pro" w:hAnsi="Source Sans Pro"/>
          <w:sz w:val="18"/>
          <w:szCs w:val="18"/>
        </w:rPr>
      </w:pPr>
      <w:r w:rsidRPr="00AE67E3">
        <w:rPr>
          <w:rFonts w:ascii="Source Sans Pro" w:hAnsi="Source Sans Pro"/>
          <w:sz w:val="18"/>
          <w:szCs w:val="18"/>
        </w:rPr>
        <w:t>März 2025</w:t>
      </w:r>
    </w:p>
    <w:sectPr w:rsidR="0055049A" w:rsidRPr="00AE67E3" w:rsidSect="00AE5F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21" w:right="2121" w:bottom="153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9E605" w14:textId="77777777" w:rsidR="00452600" w:rsidRDefault="00452600">
      <w:r>
        <w:separator/>
      </w:r>
    </w:p>
  </w:endnote>
  <w:endnote w:type="continuationSeparator" w:id="0">
    <w:p w14:paraId="68CFF9F1" w14:textId="77777777" w:rsidR="00452600" w:rsidRDefault="0045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Calibri"/>
    <w:panose1 w:val="020B0604020202020204"/>
    <w:charset w:val="01"/>
    <w:family w:val="roman"/>
    <w:pitch w:val="variable"/>
  </w:font>
  <w:font w:name="Noto Sans SC Regular"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venir LT Std 35 Light">
    <w:altName w:val="Calibri"/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B673" w14:textId="77777777" w:rsidR="0055049A" w:rsidRDefault="00000000">
    <w:pPr>
      <w:pStyle w:val="Fuzeile"/>
      <w:jc w:val="center"/>
      <w:rPr>
        <w:rFonts w:ascii="Source Sans Pro" w:hAnsi="Source Sans Pro"/>
        <w:sz w:val="22"/>
      </w:rPr>
    </w:pPr>
    <w:r>
      <w:rPr>
        <w:rFonts w:ascii="Source Sans Pro" w:hAnsi="Source Sans Pro"/>
        <w:sz w:val="22"/>
      </w:rPr>
      <w:fldChar w:fldCharType="begin"/>
    </w:r>
    <w:r>
      <w:rPr>
        <w:rFonts w:ascii="Source Sans Pro" w:hAnsi="Source Sans Pro"/>
        <w:sz w:val="22"/>
      </w:rPr>
      <w:instrText xml:space="preserve"> PAGE </w:instrText>
    </w:r>
    <w:r>
      <w:rPr>
        <w:rFonts w:ascii="Source Sans Pro" w:hAnsi="Source Sans Pro"/>
        <w:sz w:val="22"/>
      </w:rPr>
      <w:fldChar w:fldCharType="separate"/>
    </w:r>
    <w:r>
      <w:rPr>
        <w:rFonts w:ascii="Source Sans Pro" w:hAnsi="Source Sans Pro"/>
        <w:sz w:val="22"/>
      </w:rPr>
      <w:t>12</w:t>
    </w:r>
    <w:r>
      <w:rPr>
        <w:rFonts w:ascii="Source Sans Pro" w:hAnsi="Source Sans Pro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209F6" w14:textId="77777777" w:rsidR="0055049A" w:rsidRDefault="00000000">
    <w:pPr>
      <w:pStyle w:val="Fuzeile"/>
      <w:jc w:val="center"/>
      <w:rPr>
        <w:rFonts w:ascii="Source Sans Pro" w:hAnsi="Source Sans Pro"/>
        <w:sz w:val="22"/>
      </w:rPr>
    </w:pPr>
    <w:r>
      <w:rPr>
        <w:rFonts w:ascii="Source Sans Pro" w:hAnsi="Source Sans Pro"/>
        <w:sz w:val="22"/>
      </w:rPr>
      <w:fldChar w:fldCharType="begin"/>
    </w:r>
    <w:r>
      <w:rPr>
        <w:rFonts w:ascii="Source Sans Pro" w:hAnsi="Source Sans Pro"/>
        <w:sz w:val="22"/>
      </w:rPr>
      <w:instrText xml:space="preserve"> PAGE </w:instrText>
    </w:r>
    <w:r>
      <w:rPr>
        <w:rFonts w:ascii="Source Sans Pro" w:hAnsi="Source Sans Pro"/>
        <w:sz w:val="22"/>
      </w:rPr>
      <w:fldChar w:fldCharType="separate"/>
    </w:r>
    <w:r>
      <w:rPr>
        <w:rFonts w:ascii="Source Sans Pro" w:hAnsi="Source Sans Pro"/>
        <w:sz w:val="22"/>
      </w:rPr>
      <w:t>12</w:t>
    </w:r>
    <w:r>
      <w:rPr>
        <w:rFonts w:ascii="Source Sans Pro" w:hAnsi="Source Sans Pro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B0E3" w14:textId="77777777" w:rsidR="00452600" w:rsidRDefault="00452600">
      <w:r>
        <w:separator/>
      </w:r>
    </w:p>
  </w:footnote>
  <w:footnote w:type="continuationSeparator" w:id="0">
    <w:p w14:paraId="7400C7CD" w14:textId="77777777" w:rsidR="00452600" w:rsidRDefault="00452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249F" w14:textId="77777777" w:rsidR="0055049A" w:rsidRDefault="00000000">
    <w:pPr>
      <w:tabs>
        <w:tab w:val="center" w:pos="4536"/>
        <w:tab w:val="right" w:pos="9072"/>
      </w:tabs>
      <w:rPr>
        <w:rFonts w:ascii="Avenir LT Std 35 Light" w:eastAsia="MS Mincho" w:hAnsi="Avenir LT Std 35 Light" w:cs="Times New Roman"/>
        <w:lang w:eastAsia="de-DE"/>
      </w:rPr>
    </w:pPr>
    <w:r>
      <w:rPr>
        <w:rFonts w:ascii="Avenir LT Std 35 Light" w:eastAsia="MS Mincho" w:hAnsi="Avenir LT Std 35 Light" w:cs="Times New Roman"/>
        <w:noProof/>
        <w:lang w:eastAsia="de-DE"/>
      </w:rPr>
      <w:drawing>
        <wp:anchor distT="0" distB="0" distL="0" distR="0" simplePos="0" relativeHeight="251657216" behindDoc="1" locked="0" layoutInCell="1" allowOverlap="1" wp14:anchorId="272EBF17" wp14:editId="47658F0D">
          <wp:simplePos x="0" y="0"/>
          <wp:positionH relativeFrom="column">
            <wp:posOffset>4119245</wp:posOffset>
          </wp:positionH>
          <wp:positionV relativeFrom="paragraph">
            <wp:posOffset>314960</wp:posOffset>
          </wp:positionV>
          <wp:extent cx="1716405" cy="635635"/>
          <wp:effectExtent l="0" t="0" r="0" b="0"/>
          <wp:wrapNone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6405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F144" w14:textId="77777777" w:rsidR="0055049A" w:rsidRDefault="00000000">
    <w:pPr>
      <w:tabs>
        <w:tab w:val="center" w:pos="4536"/>
        <w:tab w:val="right" w:pos="9072"/>
      </w:tabs>
      <w:rPr>
        <w:rFonts w:ascii="Avenir LT Std 35 Light" w:eastAsia="MS Mincho" w:hAnsi="Avenir LT Std 35 Light" w:cs="Times New Roman"/>
        <w:lang w:eastAsia="de-DE"/>
      </w:rPr>
    </w:pPr>
    <w:r>
      <w:rPr>
        <w:rFonts w:ascii="Avenir LT Std 35 Light" w:eastAsia="MS Mincho" w:hAnsi="Avenir LT Std 35 Light" w:cs="Times New Roman"/>
        <w:noProof/>
        <w:lang w:eastAsia="de-DE"/>
      </w:rPr>
      <w:drawing>
        <wp:anchor distT="0" distB="0" distL="0" distR="0" simplePos="0" relativeHeight="251658240" behindDoc="1" locked="0" layoutInCell="1" allowOverlap="1" wp14:anchorId="1E2DBA52" wp14:editId="5B519209">
          <wp:simplePos x="0" y="0"/>
          <wp:positionH relativeFrom="column">
            <wp:posOffset>4119245</wp:posOffset>
          </wp:positionH>
          <wp:positionV relativeFrom="paragraph">
            <wp:posOffset>314960</wp:posOffset>
          </wp:positionV>
          <wp:extent cx="1716405" cy="635635"/>
          <wp:effectExtent l="0" t="0" r="0" b="0"/>
          <wp:wrapNone/>
          <wp:docPr id="2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6405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45D84"/>
    <w:multiLevelType w:val="hybridMultilevel"/>
    <w:tmpl w:val="A0C679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07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9A"/>
    <w:rsid w:val="00014C6B"/>
    <w:rsid w:val="000608A1"/>
    <w:rsid w:val="000D47AF"/>
    <w:rsid w:val="001123F7"/>
    <w:rsid w:val="001212F5"/>
    <w:rsid w:val="00155FA8"/>
    <w:rsid w:val="001975AB"/>
    <w:rsid w:val="002226C0"/>
    <w:rsid w:val="002237EB"/>
    <w:rsid w:val="00226372"/>
    <w:rsid w:val="00234834"/>
    <w:rsid w:val="00236D98"/>
    <w:rsid w:val="00290540"/>
    <w:rsid w:val="002C73F4"/>
    <w:rsid w:val="00325A01"/>
    <w:rsid w:val="00343A54"/>
    <w:rsid w:val="003815E1"/>
    <w:rsid w:val="00394269"/>
    <w:rsid w:val="003962DD"/>
    <w:rsid w:val="003B502E"/>
    <w:rsid w:val="003E4047"/>
    <w:rsid w:val="00452600"/>
    <w:rsid w:val="00470614"/>
    <w:rsid w:val="0047687F"/>
    <w:rsid w:val="004F0C7A"/>
    <w:rsid w:val="0055049A"/>
    <w:rsid w:val="00560F5A"/>
    <w:rsid w:val="005B6773"/>
    <w:rsid w:val="00615133"/>
    <w:rsid w:val="00615F48"/>
    <w:rsid w:val="006A20E7"/>
    <w:rsid w:val="006D5BE4"/>
    <w:rsid w:val="006E666F"/>
    <w:rsid w:val="0071108B"/>
    <w:rsid w:val="00735238"/>
    <w:rsid w:val="00742D1B"/>
    <w:rsid w:val="00772DBC"/>
    <w:rsid w:val="00790803"/>
    <w:rsid w:val="00796FFE"/>
    <w:rsid w:val="007E712B"/>
    <w:rsid w:val="00832B6C"/>
    <w:rsid w:val="00857B20"/>
    <w:rsid w:val="00864DF0"/>
    <w:rsid w:val="008A225C"/>
    <w:rsid w:val="008E5C56"/>
    <w:rsid w:val="00970C7F"/>
    <w:rsid w:val="009F7BE8"/>
    <w:rsid w:val="00A41CD8"/>
    <w:rsid w:val="00AA3AA5"/>
    <w:rsid w:val="00AC574F"/>
    <w:rsid w:val="00AE5F2B"/>
    <w:rsid w:val="00AE62F1"/>
    <w:rsid w:val="00AE67E3"/>
    <w:rsid w:val="00AE6C37"/>
    <w:rsid w:val="00B01EFA"/>
    <w:rsid w:val="00B07E26"/>
    <w:rsid w:val="00B11895"/>
    <w:rsid w:val="00BD23A9"/>
    <w:rsid w:val="00C049D7"/>
    <w:rsid w:val="00C173DF"/>
    <w:rsid w:val="00C40F1E"/>
    <w:rsid w:val="00C648D6"/>
    <w:rsid w:val="00CA62D2"/>
    <w:rsid w:val="00CE41D1"/>
    <w:rsid w:val="00D009B6"/>
    <w:rsid w:val="00D35E2A"/>
    <w:rsid w:val="00D365E1"/>
    <w:rsid w:val="00D62F0A"/>
    <w:rsid w:val="00D66D92"/>
    <w:rsid w:val="00D76417"/>
    <w:rsid w:val="00DD6924"/>
    <w:rsid w:val="00E1338A"/>
    <w:rsid w:val="00E360BD"/>
    <w:rsid w:val="00E45117"/>
    <w:rsid w:val="00E47378"/>
    <w:rsid w:val="00E5481A"/>
    <w:rsid w:val="00E636FE"/>
    <w:rsid w:val="00E94A8E"/>
    <w:rsid w:val="00EC1A5D"/>
    <w:rsid w:val="00ED02FA"/>
    <w:rsid w:val="00F06351"/>
    <w:rsid w:val="00F21DEF"/>
    <w:rsid w:val="00FC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8C8B38"/>
  <w15:docId w15:val="{127F44A7-C396-4344-BB40-8BC47EC1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28F9"/>
  </w:style>
  <w:style w:type="paragraph" w:styleId="berschrift1">
    <w:name w:val="heading 1"/>
    <w:basedOn w:val="Standard"/>
    <w:next w:val="Standard"/>
    <w:link w:val="berschrift1Zchn"/>
    <w:uiPriority w:val="9"/>
    <w:qFormat/>
    <w:rsid w:val="00A427C2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427C2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D34DE5"/>
  </w:style>
  <w:style w:type="character" w:customStyle="1" w:styleId="FuzeileZchn">
    <w:name w:val="Fußzeile Zchn"/>
    <w:basedOn w:val="Absatz-Standardschriftart"/>
    <w:link w:val="Fuzeile"/>
    <w:uiPriority w:val="99"/>
    <w:qFormat/>
    <w:rsid w:val="00D34DE5"/>
  </w:style>
  <w:style w:type="character" w:styleId="Seitenzahl">
    <w:name w:val="page number"/>
    <w:basedOn w:val="Absatz-Standardschriftart"/>
    <w:uiPriority w:val="99"/>
    <w:semiHidden/>
    <w:unhideWhenUsed/>
    <w:qFormat/>
    <w:rsid w:val="00B82437"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FF796E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FF796E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FF796E"/>
    <w:rPr>
      <w:b/>
      <w:bCs/>
      <w:sz w:val="20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FF796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B2E9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8B2E9E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A427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A427C2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styleId="BesuchterLink">
    <w:name w:val="FollowedHyperlink"/>
    <w:basedOn w:val="Absatz-Standardschriftart"/>
    <w:uiPriority w:val="99"/>
    <w:semiHidden/>
    <w:unhideWhenUsed/>
    <w:rsid w:val="00734EC3"/>
    <w:rPr>
      <w:color w:val="954F72" w:themeColor="followedHyperlink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styleId="Listenabsatz">
    <w:name w:val="List Paragraph"/>
    <w:basedOn w:val="Standard"/>
    <w:uiPriority w:val="34"/>
    <w:qFormat/>
    <w:rsid w:val="005703E9"/>
    <w:pPr>
      <w:ind w:left="720"/>
      <w:contextualSpacing/>
    </w:pPr>
  </w:style>
  <w:style w:type="paragraph" w:customStyle="1" w:styleId="Kopf-undFuzeile">
    <w:name w:val="Kopf- und Fußzeile"/>
    <w:basedOn w:val="Standard"/>
    <w:qFormat/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D34D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D34DE5"/>
    <w:pPr>
      <w:tabs>
        <w:tab w:val="center" w:pos="4536"/>
        <w:tab w:val="right" w:pos="9072"/>
      </w:tabs>
    </w:p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FF79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FF796E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FF796E"/>
    <w:rPr>
      <w:rFonts w:ascii="Times New Roman" w:hAnsi="Times New Roman" w:cs="Times New Roman"/>
      <w:sz w:val="18"/>
      <w:szCs w:val="18"/>
    </w:rPr>
  </w:style>
  <w:style w:type="paragraph" w:styleId="berarbeitung">
    <w:name w:val="Revision"/>
    <w:uiPriority w:val="99"/>
    <w:semiHidden/>
    <w:qFormat/>
    <w:rsid w:val="003E70D3"/>
  </w:style>
  <w:style w:type="table" w:styleId="Tabellenraster">
    <w:name w:val="Table Grid"/>
    <w:basedOn w:val="NormaleTabelle"/>
    <w:uiPriority w:val="39"/>
    <w:rsid w:val="00133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C648D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C64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A3D400-6DF8-8D42-B967-7CE78C81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Katja Berg</cp:lastModifiedBy>
  <cp:revision>2</cp:revision>
  <dcterms:created xsi:type="dcterms:W3CDTF">2025-04-08T09:12:00Z</dcterms:created>
  <dcterms:modified xsi:type="dcterms:W3CDTF">2025-04-08T09:12:00Z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2025-02-05T13:11:00Z</dcterms:created>
  <dc:creator>Jana Maire</dc:creator>
  <dc:description/>
  <dc:language>de-DE</dc:language>
  <cp:lastModifiedBy>Katja Berg</cp:lastModifiedBy>
  <dcterms:modified xsi:type="dcterms:W3CDTF">2025-02-05T13:11:00Z</dcterms:modified>
  <cp:revision>2</cp:revision>
  <dc:subject/>
  <dc:title/>
</cp:coreProperties>
</file>